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7B" w:rsidRPr="002F5E20" w:rsidRDefault="00637F19" w:rsidP="00843D41">
      <w:pPr>
        <w:widowControl w:val="0"/>
        <w:tabs>
          <w:tab w:val="left" w:pos="1276"/>
          <w:tab w:val="left" w:pos="5103"/>
          <w:tab w:val="left" w:pos="5812"/>
        </w:tabs>
        <w:spacing w:after="0" w:line="360" w:lineRule="auto"/>
        <w:ind w:right="28"/>
        <w:rPr>
          <w:rFonts w:ascii="Verdana" w:hAnsi="Verdana"/>
          <w:sz w:val="30"/>
        </w:rPr>
      </w:pPr>
      <w:r>
        <w:rPr>
          <w:rFonts w:ascii="Verdana" w:hAnsi="Verdana"/>
          <w:sz w:val="30"/>
        </w:rPr>
        <w:t>Subject: Shower partition wall with integrated niche</w:t>
      </w:r>
    </w:p>
    <w:p w:rsidR="00843D41" w:rsidRDefault="00843D41" w:rsidP="00843D41">
      <w:pPr>
        <w:widowControl w:val="0"/>
        <w:tabs>
          <w:tab w:val="left" w:pos="1021"/>
          <w:tab w:val="left" w:pos="6237"/>
          <w:tab w:val="left" w:pos="6861"/>
        </w:tabs>
        <w:spacing w:after="0" w:line="360" w:lineRule="auto"/>
        <w:ind w:right="28"/>
        <w:rPr>
          <w:rFonts w:ascii="Verdana" w:hAnsi="Verdana"/>
          <w:sz w:val="14"/>
          <w:szCs w:val="14"/>
        </w:rPr>
      </w:pPr>
    </w:p>
    <w:p w:rsidR="002F5E20" w:rsidRPr="002F5E20" w:rsidRDefault="00887CE8" w:rsidP="00A26DD1">
      <w:pPr>
        <w:widowControl w:val="0"/>
        <w:tabs>
          <w:tab w:val="left" w:pos="1021"/>
          <w:tab w:val="left" w:pos="5670"/>
          <w:tab w:val="left" w:pos="6379"/>
        </w:tabs>
        <w:spacing w:after="0" w:line="360" w:lineRule="auto"/>
        <w:ind w:right="28"/>
        <w:rPr>
          <w:rFonts w:ascii="Verdana" w:hAnsi="Verdana"/>
          <w:sz w:val="14"/>
          <w:szCs w:val="14"/>
        </w:rPr>
      </w:pPr>
      <w:r>
        <w:rPr>
          <w:rFonts w:ascii="Verdana" w:hAnsi="Verdana"/>
          <w:sz w:val="14"/>
          <w:szCs w:val="14"/>
        </w:rPr>
        <w:t>Additional info:</w:t>
      </w:r>
      <w:r w:rsidR="00A26DD1">
        <w:rPr>
          <w:rFonts w:ascii="Verdana" w:hAnsi="Verdana"/>
          <w:sz w:val="14"/>
          <w:szCs w:val="14"/>
        </w:rPr>
        <w:t xml:space="preserve"> </w:t>
      </w:r>
      <w:r>
        <w:rPr>
          <w:rFonts w:ascii="Verdana" w:hAnsi="Verdana"/>
          <w:sz w:val="14"/>
          <w:szCs w:val="14"/>
        </w:rPr>
        <w:t>Hard copy free. Specimen copy requested</w:t>
      </w:r>
      <w:r w:rsidR="00A26DD1">
        <w:rPr>
          <w:rFonts w:ascii="Verdana" w:hAnsi="Verdana"/>
          <w:sz w:val="14"/>
          <w:szCs w:val="14"/>
        </w:rPr>
        <w:tab/>
      </w:r>
      <w:bookmarkStart w:id="0" w:name="_GoBack"/>
      <w:bookmarkEnd w:id="0"/>
      <w:r>
        <w:rPr>
          <w:rFonts w:ascii="Verdana" w:hAnsi="Verdana"/>
          <w:sz w:val="14"/>
          <w:szCs w:val="14"/>
        </w:rPr>
        <w:t>Date:</w:t>
      </w:r>
      <w:r>
        <w:rPr>
          <w:rFonts w:ascii="Verdana" w:hAnsi="Verdana"/>
          <w:sz w:val="14"/>
          <w:szCs w:val="14"/>
        </w:rPr>
        <w:tab/>
        <w:t>October 2017</w:t>
      </w:r>
    </w:p>
    <w:p w:rsidR="00297450" w:rsidRDefault="00297450" w:rsidP="00843D41">
      <w:pPr>
        <w:widowControl w:val="0"/>
        <w:tabs>
          <w:tab w:val="left" w:pos="1134"/>
          <w:tab w:val="left" w:pos="6237"/>
          <w:tab w:val="left" w:pos="6946"/>
        </w:tabs>
        <w:spacing w:after="0" w:line="360" w:lineRule="auto"/>
        <w:ind w:right="28"/>
        <w:rPr>
          <w:rFonts w:ascii="Verdana" w:hAnsi="Verdana"/>
          <w:sz w:val="18"/>
          <w:szCs w:val="18"/>
          <w:u w:val="single"/>
        </w:rPr>
      </w:pPr>
    </w:p>
    <w:p w:rsidR="00810F4B" w:rsidRDefault="00731F9B" w:rsidP="00843D41">
      <w:pPr>
        <w:widowControl w:val="0"/>
        <w:tabs>
          <w:tab w:val="left" w:pos="1134"/>
          <w:tab w:val="left" w:pos="6237"/>
          <w:tab w:val="left" w:pos="6946"/>
        </w:tabs>
        <w:spacing w:after="0" w:line="360" w:lineRule="auto"/>
        <w:ind w:right="28"/>
        <w:rPr>
          <w:rFonts w:ascii="Verdana" w:hAnsi="Verdana"/>
          <w:sz w:val="18"/>
          <w:szCs w:val="18"/>
          <w:u w:val="single"/>
        </w:rPr>
      </w:pPr>
      <w:r>
        <w:rPr>
          <w:rFonts w:ascii="Verdana" w:hAnsi="Verdana"/>
          <w:sz w:val="18"/>
          <w:szCs w:val="18"/>
          <w:u w:val="single"/>
        </w:rPr>
        <w:t>The wedi Sanwell wall element with integrated niche offers more bathroom space</w:t>
      </w:r>
    </w:p>
    <w:p w:rsidR="00446EAE" w:rsidRPr="008324D8" w:rsidRDefault="006D42EE" w:rsidP="00843D41">
      <w:pPr>
        <w:widowControl w:val="0"/>
        <w:tabs>
          <w:tab w:val="left" w:pos="1134"/>
          <w:tab w:val="left" w:pos="6237"/>
          <w:tab w:val="left" w:pos="6946"/>
        </w:tabs>
        <w:spacing w:after="0" w:line="360" w:lineRule="auto"/>
        <w:ind w:right="28"/>
        <w:rPr>
          <w:rFonts w:ascii="Verdana" w:hAnsi="Verdana"/>
          <w:sz w:val="18"/>
          <w:szCs w:val="18"/>
          <w:u w:val="single"/>
        </w:rPr>
      </w:pPr>
      <w:r>
        <w:rPr>
          <w:rFonts w:ascii="Verdana" w:hAnsi="Verdana"/>
          <w:sz w:val="30"/>
          <w:szCs w:val="30"/>
        </w:rPr>
        <w:t>A small spac</w:t>
      </w:r>
      <w:r w:rsidR="001A79DC">
        <w:rPr>
          <w:rFonts w:ascii="Verdana" w:hAnsi="Verdana"/>
          <w:sz w:val="30"/>
          <w:szCs w:val="30"/>
        </w:rPr>
        <w:t>ious miracle makes a big impact</w:t>
      </w:r>
    </w:p>
    <w:p w:rsidR="006D42EE" w:rsidRDefault="006D42EE" w:rsidP="00843D41">
      <w:pPr>
        <w:widowControl w:val="0"/>
        <w:tabs>
          <w:tab w:val="left" w:pos="1276"/>
          <w:tab w:val="left" w:pos="4820"/>
          <w:tab w:val="left" w:pos="5812"/>
        </w:tabs>
        <w:spacing w:after="0" w:line="360" w:lineRule="auto"/>
        <w:ind w:right="28"/>
        <w:rPr>
          <w:rFonts w:ascii="Verdana" w:hAnsi="Verdana"/>
          <w:b/>
          <w:sz w:val="18"/>
          <w:szCs w:val="18"/>
        </w:rPr>
      </w:pPr>
    </w:p>
    <w:p w:rsidR="00763E6F" w:rsidRDefault="00763E6F" w:rsidP="00843D41">
      <w:pPr>
        <w:widowControl w:val="0"/>
        <w:tabs>
          <w:tab w:val="left" w:pos="1276"/>
          <w:tab w:val="left" w:pos="4820"/>
          <w:tab w:val="left" w:pos="5812"/>
        </w:tabs>
        <w:spacing w:after="0" w:line="360" w:lineRule="auto"/>
        <w:ind w:right="28"/>
        <w:rPr>
          <w:rFonts w:ascii="Verdana" w:hAnsi="Verdana"/>
          <w:b/>
          <w:sz w:val="18"/>
          <w:szCs w:val="18"/>
        </w:rPr>
      </w:pPr>
      <w:r>
        <w:rPr>
          <w:rFonts w:ascii="Verdana" w:hAnsi="Verdana"/>
          <w:b/>
          <w:sz w:val="18"/>
          <w:szCs w:val="18"/>
        </w:rPr>
        <w:t>In order to install a space-saving niche in a bathroom or in other areas affected by moisture, such as wellness facilities or spas, there are generally different trades in operation: depending on the wall’s material characteristics, drywall constructors, bricklayers or plasterers will work on integrating a small opening in the wall. For this, the position and direction must be perfectly in-sync, so that the tile layer can harmoniously position the niche in the tile panel – a very time-consuming process, which requires lots of consultation. The wedi Sanwell wall element, ideal for use as a free-standing partition wall, promises to help: it reduces the workload and makes the installation easier, because a factory-made niche is already installed.</w:t>
      </w:r>
    </w:p>
    <w:p w:rsidR="009F2B4C" w:rsidRDefault="009F2B4C" w:rsidP="00843D41">
      <w:pPr>
        <w:widowControl w:val="0"/>
        <w:tabs>
          <w:tab w:val="left" w:pos="1276"/>
          <w:tab w:val="left" w:pos="4820"/>
          <w:tab w:val="left" w:pos="5812"/>
        </w:tabs>
        <w:spacing w:after="0" w:line="360" w:lineRule="auto"/>
        <w:ind w:right="28"/>
        <w:rPr>
          <w:rFonts w:ascii="Verdana" w:hAnsi="Verdana"/>
          <w:b/>
          <w:sz w:val="18"/>
          <w:szCs w:val="18"/>
        </w:rPr>
      </w:pPr>
    </w:p>
    <w:p w:rsidR="006B71A8" w:rsidRDefault="00307A9F" w:rsidP="00EA137C">
      <w:pPr>
        <w:spacing w:after="0" w:line="360" w:lineRule="auto"/>
        <w:rPr>
          <w:rFonts w:ascii="Verdana" w:hAnsi="Verdana"/>
          <w:sz w:val="18"/>
          <w:szCs w:val="18"/>
        </w:rPr>
      </w:pPr>
      <w:r>
        <w:rPr>
          <w:rFonts w:ascii="Verdana" w:hAnsi="Verdana"/>
          <w:sz w:val="18"/>
          <w:szCs w:val="18"/>
        </w:rPr>
        <w:t xml:space="preserve">The wedi building board – made out of polystyrene rigid foam – is the basis for the wall element. This is 100% watertight, easy to handle and thermally insulating and offers a variety of uses. Therefore, the wedi Sanwell wall element is the ideal choice, when a niche must be installed in a wet room – regardless of whether it’s in a new-build or during </w:t>
      </w:r>
      <w:r w:rsidR="001A79DC">
        <w:rPr>
          <w:rFonts w:ascii="Verdana" w:hAnsi="Verdana"/>
          <w:sz w:val="18"/>
          <w:szCs w:val="18"/>
        </w:rPr>
        <w:t>renovation work.</w:t>
      </w:r>
    </w:p>
    <w:p w:rsidR="006B71A8" w:rsidRDefault="006B71A8" w:rsidP="00EA137C">
      <w:pPr>
        <w:spacing w:after="0" w:line="360" w:lineRule="auto"/>
        <w:rPr>
          <w:rFonts w:ascii="Verdana" w:hAnsi="Verdana"/>
          <w:sz w:val="18"/>
          <w:szCs w:val="18"/>
        </w:rPr>
      </w:pPr>
    </w:p>
    <w:p w:rsidR="006B71A8" w:rsidRDefault="008F7C9F" w:rsidP="00EA137C">
      <w:pPr>
        <w:spacing w:after="0" w:line="360" w:lineRule="auto"/>
        <w:rPr>
          <w:rFonts w:ascii="Verdana" w:hAnsi="Verdana"/>
          <w:sz w:val="18"/>
          <w:szCs w:val="18"/>
        </w:rPr>
      </w:pPr>
      <w:r>
        <w:rPr>
          <w:rFonts w:ascii="Verdana" w:hAnsi="Verdana"/>
          <w:sz w:val="18"/>
          <w:szCs w:val="18"/>
        </w:rPr>
        <w:t>In the wall element, a watertight spacious miracle is integrated in the factory: even in small bathrooms, it pays to have the niche extra place for shampoo, shower gel or decorative ideas. The niche’s dimensions of 334 x 634 x 90 mm fit standard tile dimensions, so that they can be tiled exactly on the tile panel. That means the onerous time spent filling, cutting and glueing is no longer needed. Similarly, the opening’s size is variable: with wedi 610 adhesive and sealant, the dividing elements can be inserted in the niche, with which the n</w:t>
      </w:r>
      <w:r w:rsidR="001A79DC">
        <w:rPr>
          <w:rFonts w:ascii="Verdana" w:hAnsi="Verdana"/>
          <w:sz w:val="18"/>
          <w:szCs w:val="18"/>
        </w:rPr>
        <w:t>iche can be reduced on request.</w:t>
      </w:r>
    </w:p>
    <w:p w:rsidR="006B71A8" w:rsidRDefault="006B71A8" w:rsidP="00EA137C">
      <w:pPr>
        <w:spacing w:after="0" w:line="360" w:lineRule="auto"/>
        <w:rPr>
          <w:rFonts w:ascii="Verdana" w:hAnsi="Verdana"/>
          <w:sz w:val="18"/>
          <w:szCs w:val="18"/>
        </w:rPr>
      </w:pPr>
    </w:p>
    <w:p w:rsidR="00010FD0" w:rsidRDefault="00FA7108" w:rsidP="00EA137C">
      <w:pPr>
        <w:spacing w:after="0" w:line="360" w:lineRule="auto"/>
        <w:rPr>
          <w:rFonts w:ascii="Verdana" w:hAnsi="Verdana"/>
          <w:sz w:val="18"/>
          <w:szCs w:val="18"/>
        </w:rPr>
      </w:pPr>
      <w:r>
        <w:rPr>
          <w:rFonts w:ascii="Verdana" w:hAnsi="Verdana"/>
          <w:sz w:val="18"/>
          <w:szCs w:val="18"/>
        </w:rPr>
        <w:lastRenderedPageBreak/>
        <w:t>The wedi Sanwell wall element is available in two standard model widths of 90 cm and 120 cm. It is, however, easy to adjust its size to the respective room environment, by trimming it with the cutter blade accordingly. Then, the joints to adjoining walls and floors will be glued within a sealing system. This quickly achieves a shower partition with a niche without the laborious construction or sealing, w</w:t>
      </w:r>
      <w:r w:rsidR="001A79DC">
        <w:rPr>
          <w:rFonts w:ascii="Verdana" w:hAnsi="Verdana"/>
          <w:sz w:val="18"/>
          <w:szCs w:val="18"/>
        </w:rPr>
        <w:t>hich can be tiled straightaway.</w:t>
      </w:r>
    </w:p>
    <w:p w:rsidR="00763E6F" w:rsidRDefault="00763E6F" w:rsidP="00EA137C">
      <w:pPr>
        <w:spacing w:after="0" w:line="360" w:lineRule="auto"/>
        <w:rPr>
          <w:rFonts w:ascii="Verdana" w:hAnsi="Verdana"/>
          <w:sz w:val="18"/>
          <w:szCs w:val="18"/>
        </w:rPr>
      </w:pPr>
    </w:p>
    <w:p w:rsidR="00190D96" w:rsidRDefault="00720C51" w:rsidP="00843D41">
      <w:pPr>
        <w:spacing w:after="0" w:line="360" w:lineRule="auto"/>
        <w:rPr>
          <w:rFonts w:ascii="Verdana" w:hAnsi="Verdana"/>
          <w:sz w:val="18"/>
          <w:szCs w:val="18"/>
        </w:rPr>
      </w:pPr>
      <w:r>
        <w:rPr>
          <w:rFonts w:ascii="Verdana" w:hAnsi="Verdana"/>
          <w:sz w:val="18"/>
          <w:szCs w:val="18"/>
        </w:rPr>
        <w:t>2,29</w:t>
      </w:r>
      <w:r w:rsidR="001A79DC">
        <w:rPr>
          <w:rFonts w:ascii="Verdana" w:hAnsi="Verdana"/>
          <w:sz w:val="18"/>
          <w:szCs w:val="18"/>
        </w:rPr>
        <w:t>7 characters (including spaces)</w:t>
      </w:r>
      <w:r>
        <w:rPr>
          <w:rFonts w:ascii="Verdana" w:hAnsi="Verdana"/>
          <w:sz w:val="18"/>
          <w:szCs w:val="18"/>
        </w:rPr>
        <w:br/>
      </w:r>
    </w:p>
    <w:p w:rsidR="00A20718" w:rsidRPr="004D52A3" w:rsidRDefault="00A20718" w:rsidP="00A20718">
      <w:pPr>
        <w:widowControl w:val="0"/>
        <w:autoSpaceDE w:val="0"/>
        <w:autoSpaceDN w:val="0"/>
        <w:adjustRightInd w:val="0"/>
        <w:jc w:val="both"/>
        <w:rPr>
          <w:rFonts w:ascii="Verdana" w:hAnsi="Verdana" w:cs="Arial"/>
          <w:b/>
          <w:sz w:val="18"/>
          <w:szCs w:val="18"/>
        </w:rPr>
      </w:pPr>
      <w:r>
        <w:rPr>
          <w:rFonts w:ascii="Verdana" w:hAnsi="Verdana"/>
          <w:b/>
          <w:sz w:val="18"/>
          <w:szCs w:val="18"/>
        </w:rPr>
        <w:t>About wedi</w:t>
      </w:r>
    </w:p>
    <w:p w:rsidR="00A20718" w:rsidRPr="004D52A3" w:rsidRDefault="00A20718" w:rsidP="00A20718">
      <w:pPr>
        <w:widowControl w:val="0"/>
        <w:autoSpaceDE w:val="0"/>
        <w:autoSpaceDN w:val="0"/>
        <w:adjustRightInd w:val="0"/>
        <w:rPr>
          <w:rFonts w:ascii="Verdana" w:hAnsi="Verdana" w:cs="Arial"/>
          <w:color w:val="0000FF"/>
          <w:sz w:val="18"/>
          <w:szCs w:val="18"/>
        </w:rPr>
      </w:pPr>
      <w:r>
        <w:rPr>
          <w:rFonts w:ascii="Verdana" w:hAnsi="Verdana"/>
          <w:sz w:val="18"/>
          <w:szCs w:val="18"/>
        </w:rPr>
        <w:t>wedi GmbH, based in Emsdetten, is a leading manufacturer of and systems provider for directly tillable, watertight construction elements in Europe and North America. With innovative system solutions and guaranteed system reliability, wedi today offers globally sustainable complete solutions for wet rooms. The family company, founded in 1983 by Helmut Wedi, today employs around 400 members of staff and is ac</w:t>
      </w:r>
      <w:r w:rsidR="001A79DC">
        <w:rPr>
          <w:rFonts w:ascii="Verdana" w:hAnsi="Verdana"/>
          <w:sz w:val="18"/>
          <w:szCs w:val="18"/>
        </w:rPr>
        <w:t>tive in more than 30 countries.</w:t>
      </w:r>
    </w:p>
    <w:p w:rsidR="00A20718" w:rsidRDefault="00A20718" w:rsidP="00843D41">
      <w:pPr>
        <w:spacing w:after="0" w:line="360" w:lineRule="auto"/>
        <w:rPr>
          <w:rFonts w:ascii="Verdana" w:hAnsi="Verdana"/>
          <w:sz w:val="18"/>
          <w:szCs w:val="18"/>
        </w:rPr>
      </w:pPr>
    </w:p>
    <w:p w:rsidR="00617597" w:rsidRDefault="00617597" w:rsidP="00843D41">
      <w:pPr>
        <w:pStyle w:val="berschrift1"/>
        <w:keepNext w:val="0"/>
        <w:widowControl w:val="0"/>
        <w:tabs>
          <w:tab w:val="left" w:pos="1276"/>
          <w:tab w:val="left" w:pos="5103"/>
          <w:tab w:val="left" w:pos="5812"/>
        </w:tabs>
        <w:spacing w:before="0" w:after="0" w:line="360" w:lineRule="auto"/>
        <w:ind w:right="28"/>
      </w:pPr>
    </w:p>
    <w:p w:rsidR="001F4730" w:rsidRPr="002F5E20" w:rsidRDefault="001F4730" w:rsidP="00843D41">
      <w:pPr>
        <w:pStyle w:val="berschrift1"/>
        <w:keepNext w:val="0"/>
        <w:widowControl w:val="0"/>
        <w:tabs>
          <w:tab w:val="left" w:pos="1276"/>
          <w:tab w:val="left" w:pos="5103"/>
          <w:tab w:val="left" w:pos="5812"/>
        </w:tabs>
        <w:spacing w:before="0" w:after="0" w:line="360" w:lineRule="auto"/>
        <w:ind w:right="28"/>
      </w:pPr>
      <w:r>
        <w:t>More information can be obtained from:</w:t>
      </w:r>
    </w:p>
    <w:p w:rsidR="001F4730" w:rsidRPr="002F5E20" w:rsidRDefault="001F4730" w:rsidP="00843D41">
      <w:pPr>
        <w:widowControl w:val="0"/>
        <w:tabs>
          <w:tab w:val="left" w:pos="1276"/>
          <w:tab w:val="left" w:pos="5103"/>
          <w:tab w:val="left" w:pos="5812"/>
        </w:tabs>
        <w:spacing w:after="0" w:line="360" w:lineRule="auto"/>
        <w:ind w:right="29"/>
        <w:rPr>
          <w:rFonts w:ascii="Verdana" w:hAnsi="Verdana"/>
          <w:sz w:val="18"/>
          <w:szCs w:val="18"/>
        </w:rPr>
      </w:pPr>
      <w:r>
        <w:rPr>
          <w:rFonts w:ascii="Verdana" w:hAnsi="Verdana"/>
          <w:sz w:val="18"/>
          <w:szCs w:val="18"/>
        </w:rPr>
        <w:t>Stephanie Hesse</w:t>
      </w:r>
    </w:p>
    <w:p w:rsidR="001F4730" w:rsidRPr="002F5E20" w:rsidRDefault="001F4730" w:rsidP="00843D41">
      <w:pPr>
        <w:widowControl w:val="0"/>
        <w:tabs>
          <w:tab w:val="left" w:pos="1276"/>
          <w:tab w:val="left" w:pos="5103"/>
          <w:tab w:val="left" w:pos="5812"/>
        </w:tabs>
        <w:spacing w:after="0" w:line="360" w:lineRule="auto"/>
        <w:ind w:right="29"/>
        <w:rPr>
          <w:rFonts w:ascii="Verdana" w:hAnsi="Verdana"/>
          <w:sz w:val="18"/>
          <w:szCs w:val="18"/>
        </w:rPr>
      </w:pPr>
      <w:r>
        <w:rPr>
          <w:rFonts w:ascii="Verdana" w:hAnsi="Verdana"/>
          <w:sz w:val="18"/>
          <w:szCs w:val="18"/>
        </w:rPr>
        <w:t>wedi GmbH</w:t>
      </w:r>
    </w:p>
    <w:p w:rsidR="001F4730" w:rsidRPr="002F5E20" w:rsidRDefault="001F4730" w:rsidP="00843D41">
      <w:pPr>
        <w:widowControl w:val="0"/>
        <w:tabs>
          <w:tab w:val="left" w:pos="1276"/>
          <w:tab w:val="left" w:pos="5103"/>
          <w:tab w:val="left" w:pos="5812"/>
        </w:tabs>
        <w:spacing w:after="0" w:line="360" w:lineRule="auto"/>
        <w:ind w:right="29"/>
        <w:rPr>
          <w:rFonts w:ascii="Verdana" w:hAnsi="Verdana"/>
          <w:sz w:val="18"/>
          <w:szCs w:val="18"/>
        </w:rPr>
      </w:pPr>
      <w:r>
        <w:rPr>
          <w:rFonts w:ascii="Verdana" w:hAnsi="Verdana"/>
          <w:sz w:val="18"/>
          <w:szCs w:val="18"/>
        </w:rPr>
        <w:t>Hollefeldstr. 51</w:t>
      </w:r>
    </w:p>
    <w:p w:rsidR="001F4730" w:rsidRPr="002F5E20" w:rsidRDefault="001F4730" w:rsidP="00843D41">
      <w:pPr>
        <w:widowControl w:val="0"/>
        <w:tabs>
          <w:tab w:val="left" w:pos="1276"/>
          <w:tab w:val="left" w:pos="5103"/>
          <w:tab w:val="left" w:pos="5812"/>
        </w:tabs>
        <w:spacing w:after="0" w:line="360" w:lineRule="auto"/>
        <w:ind w:right="29"/>
        <w:rPr>
          <w:rFonts w:ascii="Verdana" w:hAnsi="Verdana"/>
          <w:sz w:val="18"/>
          <w:szCs w:val="18"/>
        </w:rPr>
      </w:pPr>
      <w:r>
        <w:rPr>
          <w:rFonts w:ascii="Verdana" w:hAnsi="Verdana"/>
          <w:sz w:val="18"/>
          <w:szCs w:val="18"/>
        </w:rPr>
        <w:t>48282 Emsdetten</w:t>
      </w:r>
    </w:p>
    <w:p w:rsidR="001F4730" w:rsidRPr="002F5E20" w:rsidRDefault="001F4730" w:rsidP="00843D41">
      <w:pPr>
        <w:widowControl w:val="0"/>
        <w:tabs>
          <w:tab w:val="left" w:pos="1276"/>
          <w:tab w:val="left" w:pos="5103"/>
          <w:tab w:val="left" w:pos="5812"/>
        </w:tabs>
        <w:spacing w:after="0" w:line="360" w:lineRule="auto"/>
        <w:ind w:right="29"/>
        <w:rPr>
          <w:rFonts w:ascii="Verdana" w:hAnsi="Verdana"/>
          <w:sz w:val="18"/>
          <w:szCs w:val="18"/>
        </w:rPr>
      </w:pPr>
      <w:r>
        <w:rPr>
          <w:rFonts w:ascii="Verdana" w:hAnsi="Verdana"/>
          <w:sz w:val="18"/>
          <w:szCs w:val="18"/>
        </w:rPr>
        <w:t>Tel. +49 2572 156-144</w:t>
      </w:r>
    </w:p>
    <w:p w:rsidR="001F4730" w:rsidRPr="002F5E20" w:rsidRDefault="001F4730" w:rsidP="00843D41">
      <w:pPr>
        <w:widowControl w:val="0"/>
        <w:tabs>
          <w:tab w:val="left" w:pos="1276"/>
          <w:tab w:val="left" w:pos="5103"/>
          <w:tab w:val="left" w:pos="5812"/>
        </w:tabs>
        <w:spacing w:after="0" w:line="360" w:lineRule="auto"/>
        <w:ind w:right="29"/>
        <w:rPr>
          <w:rFonts w:ascii="Verdana" w:hAnsi="Verdana"/>
          <w:sz w:val="18"/>
          <w:szCs w:val="18"/>
        </w:rPr>
      </w:pPr>
      <w:r>
        <w:rPr>
          <w:rFonts w:ascii="Verdana" w:hAnsi="Verdana"/>
          <w:sz w:val="18"/>
          <w:szCs w:val="18"/>
        </w:rPr>
        <w:t>Fax +49 2572 156-160</w:t>
      </w:r>
    </w:p>
    <w:p w:rsidR="001F4730" w:rsidRPr="002F5E20" w:rsidRDefault="001F4730" w:rsidP="00843D41">
      <w:pPr>
        <w:widowControl w:val="0"/>
        <w:tabs>
          <w:tab w:val="left" w:pos="1276"/>
          <w:tab w:val="left" w:pos="5103"/>
          <w:tab w:val="left" w:pos="5812"/>
        </w:tabs>
        <w:spacing w:after="0" w:line="360" w:lineRule="auto"/>
        <w:ind w:right="29"/>
        <w:rPr>
          <w:rFonts w:ascii="Verdana" w:hAnsi="Verdana"/>
          <w:sz w:val="18"/>
          <w:szCs w:val="18"/>
        </w:rPr>
      </w:pPr>
      <w:r>
        <w:rPr>
          <w:rFonts w:ascii="Verdana" w:hAnsi="Verdana"/>
          <w:sz w:val="18"/>
          <w:szCs w:val="18"/>
        </w:rPr>
        <w:t>stephanie.hesse@wedi.de</w:t>
      </w:r>
    </w:p>
    <w:p w:rsidR="00442CEF" w:rsidRDefault="00442CEF">
      <w:pPr>
        <w:rPr>
          <w:rFonts w:ascii="Verdana" w:eastAsia="Times New Roman" w:hAnsi="Verdana" w:cs="Arial"/>
          <w:bCs/>
          <w:kern w:val="32"/>
          <w:sz w:val="30"/>
          <w:szCs w:val="18"/>
        </w:rPr>
      </w:pPr>
      <w:r>
        <w:br w:type="page"/>
      </w:r>
    </w:p>
    <w:p w:rsidR="00887CE8" w:rsidRDefault="00887CE8" w:rsidP="00843D41">
      <w:pPr>
        <w:pStyle w:val="berschrift1"/>
        <w:keepNext w:val="0"/>
        <w:widowControl w:val="0"/>
        <w:tabs>
          <w:tab w:val="left" w:pos="1276"/>
          <w:tab w:val="left" w:pos="5103"/>
          <w:tab w:val="left" w:pos="5812"/>
        </w:tabs>
        <w:spacing w:before="0" w:after="0" w:line="360" w:lineRule="auto"/>
        <w:ind w:right="28"/>
      </w:pPr>
      <w:r>
        <w:lastRenderedPageBreak/>
        <w:t>Images</w:t>
      </w:r>
    </w:p>
    <w:p w:rsidR="00A94E9D" w:rsidRDefault="00D73681" w:rsidP="00F12D3D">
      <w:pPr>
        <w:rPr>
          <w:rFonts w:ascii="Verdana" w:hAnsi="Verdana"/>
          <w:sz w:val="18"/>
          <w:szCs w:val="18"/>
        </w:rPr>
      </w:pPr>
      <w:r>
        <w:t xml:space="preserve"> </w:t>
      </w:r>
      <w:r w:rsidR="00720C51">
        <w:rPr>
          <w:noProof/>
          <w:lang w:val="de-DE"/>
        </w:rPr>
        <w:drawing>
          <wp:inline distT="0" distB="0" distL="0" distR="0" wp14:anchorId="6F319029" wp14:editId="2E6F7799">
            <wp:extent cx="3601941" cy="3274489"/>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5422" t="18711" r="54473" b="47546"/>
                    <a:stretch/>
                  </pic:blipFill>
                  <pic:spPr bwMode="auto">
                    <a:xfrm>
                      <a:off x="0" y="0"/>
                      <a:ext cx="3604798" cy="3277086"/>
                    </a:xfrm>
                    <a:prstGeom prst="rect">
                      <a:avLst/>
                    </a:prstGeom>
                    <a:ln>
                      <a:noFill/>
                    </a:ln>
                    <a:extLst>
                      <a:ext uri="{53640926-AAD7-44D8-BBD7-CCE9431645EC}">
                        <a14:shadowObscured xmlns:a14="http://schemas.microsoft.com/office/drawing/2010/main"/>
                      </a:ext>
                    </a:extLst>
                  </pic:spPr>
                </pic:pic>
              </a:graphicData>
            </a:graphic>
          </wp:inline>
        </w:drawing>
      </w:r>
    </w:p>
    <w:p w:rsidR="00757581" w:rsidRDefault="00720C51" w:rsidP="00843D41">
      <w:pPr>
        <w:widowControl w:val="0"/>
        <w:tabs>
          <w:tab w:val="left" w:pos="1276"/>
          <w:tab w:val="left" w:pos="4820"/>
          <w:tab w:val="left" w:pos="5812"/>
        </w:tabs>
        <w:spacing w:after="0" w:line="360" w:lineRule="auto"/>
        <w:ind w:right="28"/>
        <w:rPr>
          <w:rFonts w:ascii="Verdana" w:hAnsi="Verdana"/>
          <w:sz w:val="18"/>
          <w:szCs w:val="18"/>
        </w:rPr>
      </w:pPr>
      <w:r>
        <w:rPr>
          <w:rFonts w:ascii="Verdana" w:hAnsi="Verdana"/>
          <w:sz w:val="18"/>
          <w:szCs w:val="18"/>
        </w:rPr>
        <w:t>Thanks to the stable wedi Sanwell wall element, a shower partition with integrated niche is easily and quickly built, which can be tiled straightaway. It is individually customisable in both its overall size and its niche format.</w:t>
      </w:r>
    </w:p>
    <w:p w:rsidR="008D1EDA" w:rsidRDefault="008D1EDA" w:rsidP="008F5E6F">
      <w:pPr>
        <w:widowControl w:val="0"/>
        <w:tabs>
          <w:tab w:val="left" w:pos="1276"/>
          <w:tab w:val="left" w:pos="4820"/>
          <w:tab w:val="left" w:pos="5812"/>
        </w:tabs>
        <w:spacing w:after="0" w:line="360" w:lineRule="auto"/>
        <w:ind w:right="28"/>
        <w:rPr>
          <w:rFonts w:ascii="Verdana" w:hAnsi="Verdana"/>
          <w:b/>
          <w:sz w:val="18"/>
          <w:szCs w:val="18"/>
        </w:rPr>
      </w:pPr>
    </w:p>
    <w:p w:rsidR="009A282F" w:rsidRPr="00C81716" w:rsidRDefault="001F4730" w:rsidP="00843D41">
      <w:pPr>
        <w:spacing w:after="0" w:line="360" w:lineRule="auto"/>
        <w:rPr>
          <w:rFonts w:ascii="Verdana" w:hAnsi="Verdana"/>
          <w:sz w:val="18"/>
          <w:szCs w:val="18"/>
        </w:rPr>
      </w:pPr>
      <w:r>
        <w:rPr>
          <w:rFonts w:ascii="Verdana" w:hAnsi="Verdana"/>
          <w:b/>
          <w:sz w:val="18"/>
          <w:szCs w:val="18"/>
        </w:rPr>
        <w:t>Image: wedi GmbH</w:t>
      </w:r>
    </w:p>
    <w:sectPr w:rsidR="009A282F" w:rsidRPr="00C81716" w:rsidSect="0058767C">
      <w:headerReference w:type="even" r:id="rId9"/>
      <w:headerReference w:type="default" r:id="rId10"/>
      <w:footerReference w:type="even" r:id="rId11"/>
      <w:footerReference w:type="default" r:id="rId12"/>
      <w:headerReference w:type="first" r:id="rId13"/>
      <w:footerReference w:type="first" r:id="rId14"/>
      <w:pgSz w:w="11906" w:h="16838"/>
      <w:pgMar w:top="3005" w:right="311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968" w:rsidRDefault="00925968" w:rsidP="00272339">
      <w:pPr>
        <w:spacing w:after="0" w:line="240" w:lineRule="auto"/>
      </w:pPr>
      <w:r>
        <w:separator/>
      </w:r>
    </w:p>
  </w:endnote>
  <w:endnote w:type="continuationSeparator" w:id="0">
    <w:p w:rsidR="00925968" w:rsidRDefault="00925968" w:rsidP="0027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A9" w:rsidRDefault="001406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48" w:rsidRDefault="00190D96">
    <w:pPr>
      <w:pStyle w:val="Fuzeile"/>
      <w:jc w:val="right"/>
    </w:pPr>
    <w:r>
      <w:rPr>
        <w:rFonts w:ascii="Verdana" w:hAnsi="Verdana"/>
        <w:sz w:val="18"/>
        <w:szCs w:val="18"/>
      </w:rPr>
      <w:br/>
      <w:t xml:space="preserve">Page </w:t>
    </w:r>
    <w:sdt>
      <w:sdtPr>
        <w:rPr>
          <w:rFonts w:ascii="Verdana" w:hAnsi="Verdana"/>
          <w:sz w:val="18"/>
          <w:szCs w:val="18"/>
        </w:rPr>
        <w:id w:val="-827827957"/>
        <w:docPartObj>
          <w:docPartGallery w:val="Page Numbers (Bottom of Page)"/>
          <w:docPartUnique/>
        </w:docPartObj>
      </w:sdtPr>
      <w:sdtEndPr>
        <w:rPr>
          <w:rFonts w:asciiTheme="minorHAnsi" w:hAnsiTheme="minorHAnsi"/>
          <w:sz w:val="22"/>
          <w:szCs w:val="22"/>
        </w:rPr>
      </w:sdtEndPr>
      <w:sdtContent>
        <w:r w:rsidR="00A80A48" w:rsidRPr="00A80A48">
          <w:rPr>
            <w:rFonts w:ascii="Verdana" w:hAnsi="Verdana"/>
            <w:sz w:val="18"/>
            <w:szCs w:val="18"/>
          </w:rPr>
          <w:fldChar w:fldCharType="begin"/>
        </w:r>
        <w:r w:rsidR="00A80A48" w:rsidRPr="00A80A48">
          <w:rPr>
            <w:rFonts w:ascii="Verdana" w:hAnsi="Verdana"/>
            <w:sz w:val="18"/>
            <w:szCs w:val="18"/>
          </w:rPr>
          <w:instrText>PAGE   \* MERGEFORMAT</w:instrText>
        </w:r>
        <w:r w:rsidR="00A80A48" w:rsidRPr="00A80A48">
          <w:rPr>
            <w:rFonts w:ascii="Verdana" w:hAnsi="Verdana"/>
            <w:sz w:val="18"/>
            <w:szCs w:val="18"/>
          </w:rPr>
          <w:fldChar w:fldCharType="separate"/>
        </w:r>
        <w:r w:rsidR="00A26DD1">
          <w:rPr>
            <w:rFonts w:ascii="Verdana" w:hAnsi="Verdana"/>
            <w:noProof/>
            <w:sz w:val="18"/>
            <w:szCs w:val="18"/>
          </w:rPr>
          <w:t>1</w:t>
        </w:r>
        <w:r w:rsidR="00A80A48" w:rsidRPr="00A80A48">
          <w:rPr>
            <w:rFonts w:ascii="Verdana" w:hAnsi="Verdana"/>
            <w:sz w:val="18"/>
            <w:szCs w:val="18"/>
          </w:rPr>
          <w:fldChar w:fldCharType="end"/>
        </w:r>
      </w:sdtContent>
    </w:sdt>
  </w:p>
  <w:p w:rsidR="00A80A48" w:rsidRDefault="00A80A4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A9" w:rsidRDefault="001406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968" w:rsidRDefault="00925968" w:rsidP="00272339">
      <w:pPr>
        <w:spacing w:after="0" w:line="240" w:lineRule="auto"/>
      </w:pPr>
      <w:r>
        <w:separator/>
      </w:r>
    </w:p>
  </w:footnote>
  <w:footnote w:type="continuationSeparator" w:id="0">
    <w:p w:rsidR="00925968" w:rsidRDefault="00925968" w:rsidP="00272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A9" w:rsidRDefault="001406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39" w:rsidRPr="00272339" w:rsidRDefault="00272339" w:rsidP="00272339">
    <w:pPr>
      <w:pStyle w:val="Kopfzeile"/>
      <w:rPr>
        <w:rFonts w:ascii="Verdana" w:hAnsi="Verdana"/>
        <w:color w:val="A6A6A6" w:themeColor="background1" w:themeShade="A6"/>
        <w:sz w:val="36"/>
        <w:szCs w:val="36"/>
        <w:lang w:val="en-US"/>
      </w:rPr>
    </w:pPr>
  </w:p>
  <w:p w:rsidR="00272339" w:rsidRPr="00EA6F87" w:rsidRDefault="00272339" w:rsidP="00272339">
    <w:pPr>
      <w:pStyle w:val="Kopfzeile"/>
      <w:rPr>
        <w:rFonts w:ascii="Verdana" w:hAnsi="Verdana"/>
        <w:color w:val="808080" w:themeColor="background1" w:themeShade="80"/>
        <w:sz w:val="42"/>
        <w:szCs w:val="42"/>
      </w:rPr>
    </w:pPr>
    <w:r w:rsidRPr="00EA6F87">
      <w:rPr>
        <w:noProof/>
        <w:color w:val="808080" w:themeColor="background1" w:themeShade="80"/>
        <w:lang w:val="de-DE"/>
      </w:rPr>
      <w:drawing>
        <wp:anchor distT="0" distB="0" distL="114300" distR="114300" simplePos="0" relativeHeight="251659264" behindDoc="1" locked="0" layoutInCell="1" allowOverlap="1" wp14:anchorId="3D2F4CF7" wp14:editId="5AA87080">
          <wp:simplePos x="0" y="0"/>
          <wp:positionH relativeFrom="page">
            <wp:posOffset>4773930</wp:posOffset>
          </wp:positionH>
          <wp:positionV relativeFrom="page">
            <wp:posOffset>489585</wp:posOffset>
          </wp:positionV>
          <wp:extent cx="2484755" cy="5264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526415"/>
                  </a:xfrm>
                  <a:prstGeom prst="rect">
                    <a:avLst/>
                  </a:prstGeom>
                  <a:noFill/>
                  <a:ln>
                    <a:noFill/>
                  </a:ln>
                </pic:spPr>
              </pic:pic>
            </a:graphicData>
          </a:graphic>
        </wp:anchor>
      </w:drawing>
    </w:r>
    <w:r>
      <w:rPr>
        <w:rFonts w:ascii="Verdana" w:hAnsi="Verdana"/>
        <w:color w:val="808080" w:themeColor="background1" w:themeShade="80"/>
        <w:sz w:val="42"/>
        <w:szCs w:val="42"/>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A9" w:rsidRDefault="001406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E582D"/>
    <w:multiLevelType w:val="hybridMultilevel"/>
    <w:tmpl w:val="E7BA69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7C19F1"/>
    <w:multiLevelType w:val="multilevel"/>
    <w:tmpl w:val="F612B75E"/>
    <w:lvl w:ilvl="0">
      <w:start w:val="4"/>
      <w:numFmt w:val="decimal"/>
      <w:lvlText w:val="%1"/>
      <w:lvlJc w:val="left"/>
      <w:pPr>
        <w:ind w:left="405" w:hanging="405"/>
      </w:pPr>
      <w:rPr>
        <w:rFonts w:hint="default"/>
      </w:rPr>
    </w:lvl>
    <w:lvl w:ilvl="1">
      <w:start w:val="732"/>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5B1754F6"/>
    <w:multiLevelType w:val="multilevel"/>
    <w:tmpl w:val="345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47FAD"/>
    <w:multiLevelType w:val="multilevel"/>
    <w:tmpl w:val="53AA36E8"/>
    <w:lvl w:ilvl="0">
      <w:numFmt w:val="decimal"/>
      <w:lvlText w:val="%1.0"/>
      <w:lvlJc w:val="left"/>
      <w:pPr>
        <w:ind w:left="450" w:hanging="450"/>
      </w:pPr>
      <w:rPr>
        <w:rFonts w:hint="default"/>
      </w:rPr>
    </w:lvl>
    <w:lvl w:ilvl="1">
      <w:start w:val="1"/>
      <w:numFmt w:val="decimalZero"/>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EF"/>
    <w:rsid w:val="00000D81"/>
    <w:rsid w:val="00002E83"/>
    <w:rsid w:val="00010FD0"/>
    <w:rsid w:val="00030D08"/>
    <w:rsid w:val="00034A31"/>
    <w:rsid w:val="00050C3E"/>
    <w:rsid w:val="00061483"/>
    <w:rsid w:val="000711CE"/>
    <w:rsid w:val="00083D50"/>
    <w:rsid w:val="00086DC5"/>
    <w:rsid w:val="000925C9"/>
    <w:rsid w:val="000B0A5C"/>
    <w:rsid w:val="000B5203"/>
    <w:rsid w:val="000C1FB3"/>
    <w:rsid w:val="000C3BDF"/>
    <w:rsid w:val="000C52A2"/>
    <w:rsid w:val="000E7D63"/>
    <w:rsid w:val="00112016"/>
    <w:rsid w:val="00124A92"/>
    <w:rsid w:val="001406A9"/>
    <w:rsid w:val="00144984"/>
    <w:rsid w:val="00147B0C"/>
    <w:rsid w:val="00162651"/>
    <w:rsid w:val="0016774C"/>
    <w:rsid w:val="00172767"/>
    <w:rsid w:val="00180E63"/>
    <w:rsid w:val="0018128D"/>
    <w:rsid w:val="00182452"/>
    <w:rsid w:val="00190D96"/>
    <w:rsid w:val="001A79DC"/>
    <w:rsid w:val="001B7EFF"/>
    <w:rsid w:val="001D6110"/>
    <w:rsid w:val="001E454E"/>
    <w:rsid w:val="001E6730"/>
    <w:rsid w:val="001F4730"/>
    <w:rsid w:val="002023E5"/>
    <w:rsid w:val="00210F70"/>
    <w:rsid w:val="00215D32"/>
    <w:rsid w:val="002345FF"/>
    <w:rsid w:val="00241DCB"/>
    <w:rsid w:val="00247209"/>
    <w:rsid w:val="00247257"/>
    <w:rsid w:val="002522B9"/>
    <w:rsid w:val="00254266"/>
    <w:rsid w:val="00255EC0"/>
    <w:rsid w:val="00266672"/>
    <w:rsid w:val="00272339"/>
    <w:rsid w:val="00281F1D"/>
    <w:rsid w:val="00297450"/>
    <w:rsid w:val="002A00C6"/>
    <w:rsid w:val="002A6623"/>
    <w:rsid w:val="002B2F4E"/>
    <w:rsid w:val="002C010C"/>
    <w:rsid w:val="002D3E87"/>
    <w:rsid w:val="002F5E20"/>
    <w:rsid w:val="00307A9F"/>
    <w:rsid w:val="00316ED3"/>
    <w:rsid w:val="00325E1C"/>
    <w:rsid w:val="0033163E"/>
    <w:rsid w:val="00344A6F"/>
    <w:rsid w:val="00352A44"/>
    <w:rsid w:val="00357A50"/>
    <w:rsid w:val="003657A2"/>
    <w:rsid w:val="00370B56"/>
    <w:rsid w:val="0039181F"/>
    <w:rsid w:val="003B1416"/>
    <w:rsid w:val="004023FF"/>
    <w:rsid w:val="004139F6"/>
    <w:rsid w:val="00436622"/>
    <w:rsid w:val="00442CEF"/>
    <w:rsid w:val="00446EAE"/>
    <w:rsid w:val="00451C6A"/>
    <w:rsid w:val="0045441A"/>
    <w:rsid w:val="00461821"/>
    <w:rsid w:val="00474714"/>
    <w:rsid w:val="004A49A7"/>
    <w:rsid w:val="004B3722"/>
    <w:rsid w:val="004C305E"/>
    <w:rsid w:val="004D0063"/>
    <w:rsid w:val="004D25AA"/>
    <w:rsid w:val="004E1587"/>
    <w:rsid w:val="004E4F6E"/>
    <w:rsid w:val="004F747B"/>
    <w:rsid w:val="00506588"/>
    <w:rsid w:val="005108C5"/>
    <w:rsid w:val="00513922"/>
    <w:rsid w:val="00527705"/>
    <w:rsid w:val="00555033"/>
    <w:rsid w:val="005864A9"/>
    <w:rsid w:val="0058767C"/>
    <w:rsid w:val="005A3638"/>
    <w:rsid w:val="005B05D0"/>
    <w:rsid w:val="005D6A5C"/>
    <w:rsid w:val="005E6588"/>
    <w:rsid w:val="0060063A"/>
    <w:rsid w:val="00601805"/>
    <w:rsid w:val="00617597"/>
    <w:rsid w:val="00637F19"/>
    <w:rsid w:val="00652F6C"/>
    <w:rsid w:val="00653F81"/>
    <w:rsid w:val="00656E12"/>
    <w:rsid w:val="006700D5"/>
    <w:rsid w:val="00682E37"/>
    <w:rsid w:val="00686C9B"/>
    <w:rsid w:val="006B09A3"/>
    <w:rsid w:val="006B71A8"/>
    <w:rsid w:val="006D42EE"/>
    <w:rsid w:val="006E1469"/>
    <w:rsid w:val="006F578E"/>
    <w:rsid w:val="007078B6"/>
    <w:rsid w:val="00707EE5"/>
    <w:rsid w:val="00720C51"/>
    <w:rsid w:val="00731F9B"/>
    <w:rsid w:val="00747FCF"/>
    <w:rsid w:val="00752892"/>
    <w:rsid w:val="00754315"/>
    <w:rsid w:val="007556CB"/>
    <w:rsid w:val="00757581"/>
    <w:rsid w:val="00763E6F"/>
    <w:rsid w:val="007872F0"/>
    <w:rsid w:val="00794EB2"/>
    <w:rsid w:val="007A33A3"/>
    <w:rsid w:val="007B03A6"/>
    <w:rsid w:val="007B0FEF"/>
    <w:rsid w:val="007B510B"/>
    <w:rsid w:val="007B78AC"/>
    <w:rsid w:val="007C2D80"/>
    <w:rsid w:val="007C3955"/>
    <w:rsid w:val="007D2F2B"/>
    <w:rsid w:val="007E0947"/>
    <w:rsid w:val="00810F4B"/>
    <w:rsid w:val="008142C7"/>
    <w:rsid w:val="0082628C"/>
    <w:rsid w:val="008324D8"/>
    <w:rsid w:val="00843D41"/>
    <w:rsid w:val="008526E5"/>
    <w:rsid w:val="008536FD"/>
    <w:rsid w:val="008560C9"/>
    <w:rsid w:val="00866E9F"/>
    <w:rsid w:val="00871E88"/>
    <w:rsid w:val="0087209F"/>
    <w:rsid w:val="00880F24"/>
    <w:rsid w:val="0088526F"/>
    <w:rsid w:val="00885C7E"/>
    <w:rsid w:val="00887CE8"/>
    <w:rsid w:val="00892A03"/>
    <w:rsid w:val="008C523F"/>
    <w:rsid w:val="008D1EDA"/>
    <w:rsid w:val="008D4C62"/>
    <w:rsid w:val="008F35B5"/>
    <w:rsid w:val="008F5E6F"/>
    <w:rsid w:val="008F7C9F"/>
    <w:rsid w:val="00903E7C"/>
    <w:rsid w:val="0090673A"/>
    <w:rsid w:val="009073FE"/>
    <w:rsid w:val="0092274B"/>
    <w:rsid w:val="00925968"/>
    <w:rsid w:val="00931563"/>
    <w:rsid w:val="00943F87"/>
    <w:rsid w:val="00962DD3"/>
    <w:rsid w:val="00965E81"/>
    <w:rsid w:val="009730ED"/>
    <w:rsid w:val="009836C8"/>
    <w:rsid w:val="00985E8D"/>
    <w:rsid w:val="0099109E"/>
    <w:rsid w:val="009A282F"/>
    <w:rsid w:val="009A67FC"/>
    <w:rsid w:val="009B087D"/>
    <w:rsid w:val="009B6F6E"/>
    <w:rsid w:val="009C4399"/>
    <w:rsid w:val="009D077B"/>
    <w:rsid w:val="009F2B4C"/>
    <w:rsid w:val="009F637B"/>
    <w:rsid w:val="00A105C6"/>
    <w:rsid w:val="00A10D05"/>
    <w:rsid w:val="00A20718"/>
    <w:rsid w:val="00A216A9"/>
    <w:rsid w:val="00A25E6F"/>
    <w:rsid w:val="00A26DD1"/>
    <w:rsid w:val="00A4403C"/>
    <w:rsid w:val="00A5708D"/>
    <w:rsid w:val="00A80A48"/>
    <w:rsid w:val="00A92CF8"/>
    <w:rsid w:val="00A93E43"/>
    <w:rsid w:val="00A94E9D"/>
    <w:rsid w:val="00AA6DC3"/>
    <w:rsid w:val="00AB6CC0"/>
    <w:rsid w:val="00AC778C"/>
    <w:rsid w:val="00AF7F50"/>
    <w:rsid w:val="00B06CF2"/>
    <w:rsid w:val="00B27BAC"/>
    <w:rsid w:val="00B32A7A"/>
    <w:rsid w:val="00B35694"/>
    <w:rsid w:val="00B6208A"/>
    <w:rsid w:val="00B74393"/>
    <w:rsid w:val="00B75A57"/>
    <w:rsid w:val="00B840FB"/>
    <w:rsid w:val="00B851D3"/>
    <w:rsid w:val="00BA414F"/>
    <w:rsid w:val="00BA42BF"/>
    <w:rsid w:val="00BA7902"/>
    <w:rsid w:val="00BC2C28"/>
    <w:rsid w:val="00BC49AB"/>
    <w:rsid w:val="00BC4BD6"/>
    <w:rsid w:val="00BD78CD"/>
    <w:rsid w:val="00BE4C9C"/>
    <w:rsid w:val="00BE616D"/>
    <w:rsid w:val="00BF129D"/>
    <w:rsid w:val="00BF2958"/>
    <w:rsid w:val="00C63AFE"/>
    <w:rsid w:val="00C70856"/>
    <w:rsid w:val="00C731C8"/>
    <w:rsid w:val="00C81716"/>
    <w:rsid w:val="00C81B4B"/>
    <w:rsid w:val="00C8776A"/>
    <w:rsid w:val="00C9647F"/>
    <w:rsid w:val="00CB2125"/>
    <w:rsid w:val="00CB2761"/>
    <w:rsid w:val="00CB68FB"/>
    <w:rsid w:val="00CD4DA6"/>
    <w:rsid w:val="00CE2088"/>
    <w:rsid w:val="00CE5BEA"/>
    <w:rsid w:val="00CF1373"/>
    <w:rsid w:val="00CF14E0"/>
    <w:rsid w:val="00D038CC"/>
    <w:rsid w:val="00D212C6"/>
    <w:rsid w:val="00D356D2"/>
    <w:rsid w:val="00D431D8"/>
    <w:rsid w:val="00D50CD3"/>
    <w:rsid w:val="00D65EC7"/>
    <w:rsid w:val="00D67338"/>
    <w:rsid w:val="00D73681"/>
    <w:rsid w:val="00D73F5A"/>
    <w:rsid w:val="00D81EB6"/>
    <w:rsid w:val="00D839A5"/>
    <w:rsid w:val="00D859AF"/>
    <w:rsid w:val="00D93C64"/>
    <w:rsid w:val="00DA1C34"/>
    <w:rsid w:val="00DB0847"/>
    <w:rsid w:val="00DB1A30"/>
    <w:rsid w:val="00DB44E8"/>
    <w:rsid w:val="00DC3969"/>
    <w:rsid w:val="00DC7030"/>
    <w:rsid w:val="00DD46C0"/>
    <w:rsid w:val="00DF4FD2"/>
    <w:rsid w:val="00E06D22"/>
    <w:rsid w:val="00E46632"/>
    <w:rsid w:val="00E55F09"/>
    <w:rsid w:val="00E71932"/>
    <w:rsid w:val="00E805AC"/>
    <w:rsid w:val="00E8697F"/>
    <w:rsid w:val="00E92379"/>
    <w:rsid w:val="00E95D94"/>
    <w:rsid w:val="00EA06EE"/>
    <w:rsid w:val="00EA137C"/>
    <w:rsid w:val="00EA6734"/>
    <w:rsid w:val="00EA6F87"/>
    <w:rsid w:val="00EB5632"/>
    <w:rsid w:val="00EB5D45"/>
    <w:rsid w:val="00EC58BC"/>
    <w:rsid w:val="00ED36FA"/>
    <w:rsid w:val="00F00F09"/>
    <w:rsid w:val="00F07AE2"/>
    <w:rsid w:val="00F12D3D"/>
    <w:rsid w:val="00F62945"/>
    <w:rsid w:val="00F72725"/>
    <w:rsid w:val="00F74AEF"/>
    <w:rsid w:val="00F92ED1"/>
    <w:rsid w:val="00FA0C6F"/>
    <w:rsid w:val="00FA4BC3"/>
    <w:rsid w:val="00FA7108"/>
    <w:rsid w:val="00FA7F1C"/>
    <w:rsid w:val="00FC0129"/>
    <w:rsid w:val="00FD0E00"/>
    <w:rsid w:val="00FD7B0B"/>
    <w:rsid w:val="00FE32EE"/>
    <w:rsid w:val="00FE41BF"/>
    <w:rsid w:val="00FF28FA"/>
    <w:rsid w:val="00FF448B"/>
    <w:rsid w:val="00FF5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F89F9"/>
  <w14:defaultImageDpi w14:val="96"/>
  <w15:docId w15:val="{A77F148A-B9BC-488C-B7CE-4F2C63A1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qFormat/>
    <w:rsid w:val="00887CE8"/>
    <w:pPr>
      <w:keepNext/>
      <w:spacing w:before="640" w:after="320" w:line="320" w:lineRule="exact"/>
      <w:outlineLvl w:val="0"/>
    </w:pPr>
    <w:rPr>
      <w:rFonts w:ascii="Verdana" w:eastAsia="Times New Roman" w:hAnsi="Verdana" w:cs="Arial"/>
      <w:bCs/>
      <w:kern w:val="32"/>
      <w:sz w:val="30"/>
      <w:szCs w:val="18"/>
    </w:rPr>
  </w:style>
  <w:style w:type="paragraph" w:styleId="berschrift2">
    <w:name w:val="heading 2"/>
    <w:basedOn w:val="Standard"/>
    <w:next w:val="Standard"/>
    <w:link w:val="berschrift2Zchn"/>
    <w:uiPriority w:val="9"/>
    <w:semiHidden/>
    <w:unhideWhenUsed/>
    <w:qFormat/>
    <w:rsid w:val="005B05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2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2339"/>
  </w:style>
  <w:style w:type="paragraph" w:styleId="Fuzeile">
    <w:name w:val="footer"/>
    <w:basedOn w:val="Standard"/>
    <w:link w:val="FuzeileZchn"/>
    <w:uiPriority w:val="99"/>
    <w:unhideWhenUsed/>
    <w:rsid w:val="00272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2339"/>
  </w:style>
  <w:style w:type="character" w:customStyle="1" w:styleId="berschrift1Zchn">
    <w:name w:val="Überschrift 1 Zchn"/>
    <w:basedOn w:val="Absatz-Standardschriftart"/>
    <w:link w:val="berschrift1"/>
    <w:rsid w:val="00887CE8"/>
    <w:rPr>
      <w:rFonts w:ascii="Verdana" w:eastAsia="Times New Roman" w:hAnsi="Verdana" w:cs="Arial"/>
      <w:bCs/>
      <w:kern w:val="32"/>
      <w:sz w:val="30"/>
      <w:szCs w:val="18"/>
      <w:lang w:eastAsia="de-DE"/>
    </w:rPr>
  </w:style>
  <w:style w:type="paragraph" w:customStyle="1" w:styleId="KleinerText">
    <w:name w:val="Kleiner Text"/>
    <w:basedOn w:val="Standard"/>
    <w:autoRedefine/>
    <w:rsid w:val="00887CE8"/>
    <w:pPr>
      <w:spacing w:after="0" w:line="320" w:lineRule="exact"/>
    </w:pPr>
    <w:rPr>
      <w:rFonts w:ascii="Verdana" w:eastAsia="Times New Roman" w:hAnsi="Verdana" w:cs="Times New Roman"/>
      <w:sz w:val="14"/>
      <w:szCs w:val="14"/>
    </w:rPr>
  </w:style>
  <w:style w:type="paragraph" w:styleId="Sprechblasentext">
    <w:name w:val="Balloon Text"/>
    <w:basedOn w:val="Standard"/>
    <w:link w:val="SprechblasentextZchn"/>
    <w:uiPriority w:val="99"/>
    <w:semiHidden/>
    <w:unhideWhenUsed/>
    <w:rsid w:val="00CB68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8FB"/>
    <w:rPr>
      <w:rFonts w:ascii="Tahoma" w:hAnsi="Tahoma" w:cs="Tahoma"/>
      <w:sz w:val="16"/>
      <w:szCs w:val="16"/>
    </w:rPr>
  </w:style>
  <w:style w:type="character" w:styleId="Hyperlink">
    <w:name w:val="Hyperlink"/>
    <w:basedOn w:val="Absatz-Standardschriftart"/>
    <w:uiPriority w:val="99"/>
    <w:unhideWhenUsed/>
    <w:rsid w:val="00FD7B0B"/>
    <w:rPr>
      <w:color w:val="0000FF" w:themeColor="hyperlink"/>
      <w:u w:val="single"/>
    </w:rPr>
  </w:style>
  <w:style w:type="paragraph" w:styleId="Listenabsatz">
    <w:name w:val="List Paragraph"/>
    <w:basedOn w:val="Standard"/>
    <w:uiPriority w:val="34"/>
    <w:qFormat/>
    <w:rsid w:val="006B09A3"/>
    <w:pPr>
      <w:ind w:left="720"/>
      <w:contextualSpacing/>
    </w:pPr>
  </w:style>
  <w:style w:type="character" w:styleId="Kommentarzeichen">
    <w:name w:val="annotation reference"/>
    <w:basedOn w:val="Absatz-Standardschriftart"/>
    <w:uiPriority w:val="99"/>
    <w:semiHidden/>
    <w:unhideWhenUsed/>
    <w:rsid w:val="00BF129D"/>
    <w:rPr>
      <w:sz w:val="16"/>
      <w:szCs w:val="16"/>
    </w:rPr>
  </w:style>
  <w:style w:type="paragraph" w:styleId="Kommentartext">
    <w:name w:val="annotation text"/>
    <w:basedOn w:val="Standard"/>
    <w:link w:val="KommentartextZchn"/>
    <w:uiPriority w:val="99"/>
    <w:semiHidden/>
    <w:unhideWhenUsed/>
    <w:rsid w:val="00BF12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129D"/>
    <w:rPr>
      <w:sz w:val="20"/>
      <w:szCs w:val="20"/>
    </w:rPr>
  </w:style>
  <w:style w:type="paragraph" w:styleId="Kommentarthema">
    <w:name w:val="annotation subject"/>
    <w:basedOn w:val="Kommentartext"/>
    <w:next w:val="Kommentartext"/>
    <w:link w:val="KommentarthemaZchn"/>
    <w:uiPriority w:val="99"/>
    <w:semiHidden/>
    <w:unhideWhenUsed/>
    <w:rsid w:val="00BF129D"/>
    <w:rPr>
      <w:b/>
      <w:bCs/>
    </w:rPr>
  </w:style>
  <w:style w:type="character" w:customStyle="1" w:styleId="KommentarthemaZchn">
    <w:name w:val="Kommentarthema Zchn"/>
    <w:basedOn w:val="KommentartextZchn"/>
    <w:link w:val="Kommentarthema"/>
    <w:uiPriority w:val="99"/>
    <w:semiHidden/>
    <w:rsid w:val="00BF129D"/>
    <w:rPr>
      <w:b/>
      <w:bCs/>
      <w:sz w:val="20"/>
      <w:szCs w:val="20"/>
    </w:rPr>
  </w:style>
  <w:style w:type="character" w:customStyle="1" w:styleId="berschrift2Zchn">
    <w:name w:val="Überschrift 2 Zchn"/>
    <w:basedOn w:val="Absatz-Standardschriftart"/>
    <w:link w:val="berschrift2"/>
    <w:uiPriority w:val="9"/>
    <w:semiHidden/>
    <w:rsid w:val="005B05D0"/>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semiHidden/>
    <w:unhideWhenUsed/>
    <w:rsid w:val="005B0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body">
    <w:name w:val="gvbody"/>
    <w:basedOn w:val="Standard"/>
    <w:rsid w:val="00F74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bodylistelement">
    <w:name w:val="gvbodylistelement"/>
    <w:basedOn w:val="Standard"/>
    <w:rsid w:val="00F74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Standard"/>
    <w:rsid w:val="00331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iesstext">
    <w:name w:val="fliesstext"/>
    <w:basedOn w:val="Absatz-Standardschriftart"/>
    <w:rsid w:val="006700D5"/>
  </w:style>
  <w:style w:type="character" w:styleId="BesuchterLink">
    <w:name w:val="FollowedHyperlink"/>
    <w:basedOn w:val="Absatz-Standardschriftart"/>
    <w:uiPriority w:val="99"/>
    <w:semiHidden/>
    <w:unhideWhenUsed/>
    <w:rsid w:val="00344A6F"/>
    <w:rPr>
      <w:color w:val="800080" w:themeColor="followedHyperlink"/>
      <w:u w:val="single"/>
    </w:rPr>
  </w:style>
  <w:style w:type="character" w:customStyle="1" w:styleId="text">
    <w:name w:val="text"/>
    <w:basedOn w:val="Absatz-Standardschriftart"/>
    <w:rsid w:val="00CF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9290">
      <w:bodyDiv w:val="1"/>
      <w:marLeft w:val="0"/>
      <w:marRight w:val="0"/>
      <w:marTop w:val="0"/>
      <w:marBottom w:val="0"/>
      <w:divBdr>
        <w:top w:val="none" w:sz="0" w:space="0" w:color="auto"/>
        <w:left w:val="none" w:sz="0" w:space="0" w:color="auto"/>
        <w:bottom w:val="none" w:sz="0" w:space="0" w:color="auto"/>
        <w:right w:val="none" w:sz="0" w:space="0" w:color="auto"/>
      </w:divBdr>
      <w:divsChild>
        <w:div w:id="966936746">
          <w:marLeft w:val="0"/>
          <w:marRight w:val="0"/>
          <w:marTop w:val="0"/>
          <w:marBottom w:val="0"/>
          <w:divBdr>
            <w:top w:val="none" w:sz="0" w:space="0" w:color="auto"/>
            <w:left w:val="none" w:sz="0" w:space="0" w:color="auto"/>
            <w:bottom w:val="none" w:sz="0" w:space="0" w:color="auto"/>
            <w:right w:val="none" w:sz="0" w:space="0" w:color="auto"/>
          </w:divBdr>
        </w:div>
        <w:div w:id="801389830">
          <w:marLeft w:val="0"/>
          <w:marRight w:val="0"/>
          <w:marTop w:val="0"/>
          <w:marBottom w:val="0"/>
          <w:divBdr>
            <w:top w:val="none" w:sz="0" w:space="0" w:color="auto"/>
            <w:left w:val="none" w:sz="0" w:space="0" w:color="auto"/>
            <w:bottom w:val="none" w:sz="0" w:space="0" w:color="auto"/>
            <w:right w:val="none" w:sz="0" w:space="0" w:color="auto"/>
          </w:divBdr>
        </w:div>
        <w:div w:id="507066888">
          <w:marLeft w:val="0"/>
          <w:marRight w:val="0"/>
          <w:marTop w:val="0"/>
          <w:marBottom w:val="0"/>
          <w:divBdr>
            <w:top w:val="none" w:sz="0" w:space="0" w:color="auto"/>
            <w:left w:val="none" w:sz="0" w:space="0" w:color="auto"/>
            <w:bottom w:val="none" w:sz="0" w:space="0" w:color="auto"/>
            <w:right w:val="none" w:sz="0" w:space="0" w:color="auto"/>
          </w:divBdr>
        </w:div>
        <w:div w:id="1684239832">
          <w:marLeft w:val="0"/>
          <w:marRight w:val="0"/>
          <w:marTop w:val="0"/>
          <w:marBottom w:val="0"/>
          <w:divBdr>
            <w:top w:val="none" w:sz="0" w:space="0" w:color="auto"/>
            <w:left w:val="none" w:sz="0" w:space="0" w:color="auto"/>
            <w:bottom w:val="none" w:sz="0" w:space="0" w:color="auto"/>
            <w:right w:val="none" w:sz="0" w:space="0" w:color="auto"/>
          </w:divBdr>
        </w:div>
        <w:div w:id="398602995">
          <w:marLeft w:val="0"/>
          <w:marRight w:val="0"/>
          <w:marTop w:val="0"/>
          <w:marBottom w:val="0"/>
          <w:divBdr>
            <w:top w:val="none" w:sz="0" w:space="0" w:color="auto"/>
            <w:left w:val="none" w:sz="0" w:space="0" w:color="auto"/>
            <w:bottom w:val="none" w:sz="0" w:space="0" w:color="auto"/>
            <w:right w:val="none" w:sz="0" w:space="0" w:color="auto"/>
          </w:divBdr>
        </w:div>
        <w:div w:id="796798559">
          <w:marLeft w:val="0"/>
          <w:marRight w:val="0"/>
          <w:marTop w:val="0"/>
          <w:marBottom w:val="0"/>
          <w:divBdr>
            <w:top w:val="none" w:sz="0" w:space="0" w:color="auto"/>
            <w:left w:val="none" w:sz="0" w:space="0" w:color="auto"/>
            <w:bottom w:val="none" w:sz="0" w:space="0" w:color="auto"/>
            <w:right w:val="none" w:sz="0" w:space="0" w:color="auto"/>
          </w:divBdr>
        </w:div>
      </w:divsChild>
    </w:div>
    <w:div w:id="163741117">
      <w:bodyDiv w:val="1"/>
      <w:marLeft w:val="0"/>
      <w:marRight w:val="0"/>
      <w:marTop w:val="0"/>
      <w:marBottom w:val="0"/>
      <w:divBdr>
        <w:top w:val="none" w:sz="0" w:space="0" w:color="auto"/>
        <w:left w:val="none" w:sz="0" w:space="0" w:color="auto"/>
        <w:bottom w:val="none" w:sz="0" w:space="0" w:color="auto"/>
        <w:right w:val="none" w:sz="0" w:space="0" w:color="auto"/>
      </w:divBdr>
      <w:divsChild>
        <w:div w:id="136341204">
          <w:marLeft w:val="0"/>
          <w:marRight w:val="0"/>
          <w:marTop w:val="0"/>
          <w:marBottom w:val="0"/>
          <w:divBdr>
            <w:top w:val="none" w:sz="0" w:space="0" w:color="auto"/>
            <w:left w:val="none" w:sz="0" w:space="0" w:color="auto"/>
            <w:bottom w:val="none" w:sz="0" w:space="0" w:color="auto"/>
            <w:right w:val="none" w:sz="0" w:space="0" w:color="auto"/>
          </w:divBdr>
        </w:div>
        <w:div w:id="1734038209">
          <w:marLeft w:val="0"/>
          <w:marRight w:val="0"/>
          <w:marTop w:val="0"/>
          <w:marBottom w:val="0"/>
          <w:divBdr>
            <w:top w:val="none" w:sz="0" w:space="0" w:color="auto"/>
            <w:left w:val="none" w:sz="0" w:space="0" w:color="auto"/>
            <w:bottom w:val="none" w:sz="0" w:space="0" w:color="auto"/>
            <w:right w:val="none" w:sz="0" w:space="0" w:color="auto"/>
          </w:divBdr>
        </w:div>
        <w:div w:id="1763335451">
          <w:marLeft w:val="0"/>
          <w:marRight w:val="0"/>
          <w:marTop w:val="0"/>
          <w:marBottom w:val="0"/>
          <w:divBdr>
            <w:top w:val="none" w:sz="0" w:space="0" w:color="auto"/>
            <w:left w:val="none" w:sz="0" w:space="0" w:color="auto"/>
            <w:bottom w:val="none" w:sz="0" w:space="0" w:color="auto"/>
            <w:right w:val="none" w:sz="0" w:space="0" w:color="auto"/>
          </w:divBdr>
        </w:div>
        <w:div w:id="106705500">
          <w:marLeft w:val="0"/>
          <w:marRight w:val="0"/>
          <w:marTop w:val="0"/>
          <w:marBottom w:val="0"/>
          <w:divBdr>
            <w:top w:val="none" w:sz="0" w:space="0" w:color="auto"/>
            <w:left w:val="none" w:sz="0" w:space="0" w:color="auto"/>
            <w:bottom w:val="none" w:sz="0" w:space="0" w:color="auto"/>
            <w:right w:val="none" w:sz="0" w:space="0" w:color="auto"/>
          </w:divBdr>
        </w:div>
        <w:div w:id="2113698214">
          <w:marLeft w:val="0"/>
          <w:marRight w:val="0"/>
          <w:marTop w:val="0"/>
          <w:marBottom w:val="0"/>
          <w:divBdr>
            <w:top w:val="none" w:sz="0" w:space="0" w:color="auto"/>
            <w:left w:val="none" w:sz="0" w:space="0" w:color="auto"/>
            <w:bottom w:val="none" w:sz="0" w:space="0" w:color="auto"/>
            <w:right w:val="none" w:sz="0" w:space="0" w:color="auto"/>
          </w:divBdr>
        </w:div>
      </w:divsChild>
    </w:div>
    <w:div w:id="399838854">
      <w:bodyDiv w:val="1"/>
      <w:marLeft w:val="0"/>
      <w:marRight w:val="0"/>
      <w:marTop w:val="0"/>
      <w:marBottom w:val="0"/>
      <w:divBdr>
        <w:top w:val="none" w:sz="0" w:space="0" w:color="auto"/>
        <w:left w:val="none" w:sz="0" w:space="0" w:color="auto"/>
        <w:bottom w:val="none" w:sz="0" w:space="0" w:color="auto"/>
        <w:right w:val="none" w:sz="0" w:space="0" w:color="auto"/>
      </w:divBdr>
      <w:divsChild>
        <w:div w:id="540090515">
          <w:marLeft w:val="0"/>
          <w:marRight w:val="0"/>
          <w:marTop w:val="0"/>
          <w:marBottom w:val="0"/>
          <w:divBdr>
            <w:top w:val="none" w:sz="0" w:space="0" w:color="auto"/>
            <w:left w:val="none" w:sz="0" w:space="0" w:color="auto"/>
            <w:bottom w:val="none" w:sz="0" w:space="0" w:color="auto"/>
            <w:right w:val="none" w:sz="0" w:space="0" w:color="auto"/>
          </w:divBdr>
        </w:div>
        <w:div w:id="986126522">
          <w:marLeft w:val="0"/>
          <w:marRight w:val="0"/>
          <w:marTop w:val="0"/>
          <w:marBottom w:val="0"/>
          <w:divBdr>
            <w:top w:val="none" w:sz="0" w:space="0" w:color="auto"/>
            <w:left w:val="none" w:sz="0" w:space="0" w:color="auto"/>
            <w:bottom w:val="none" w:sz="0" w:space="0" w:color="auto"/>
            <w:right w:val="none" w:sz="0" w:space="0" w:color="auto"/>
          </w:divBdr>
        </w:div>
      </w:divsChild>
    </w:div>
    <w:div w:id="556429666">
      <w:bodyDiv w:val="1"/>
      <w:marLeft w:val="0"/>
      <w:marRight w:val="0"/>
      <w:marTop w:val="0"/>
      <w:marBottom w:val="0"/>
      <w:divBdr>
        <w:top w:val="none" w:sz="0" w:space="0" w:color="auto"/>
        <w:left w:val="none" w:sz="0" w:space="0" w:color="auto"/>
        <w:bottom w:val="none" w:sz="0" w:space="0" w:color="auto"/>
        <w:right w:val="none" w:sz="0" w:space="0" w:color="auto"/>
      </w:divBdr>
      <w:divsChild>
        <w:div w:id="1863593981">
          <w:marLeft w:val="0"/>
          <w:marRight w:val="0"/>
          <w:marTop w:val="0"/>
          <w:marBottom w:val="0"/>
          <w:divBdr>
            <w:top w:val="none" w:sz="0" w:space="0" w:color="auto"/>
            <w:left w:val="none" w:sz="0" w:space="0" w:color="auto"/>
            <w:bottom w:val="none" w:sz="0" w:space="0" w:color="auto"/>
            <w:right w:val="none" w:sz="0" w:space="0" w:color="auto"/>
          </w:divBdr>
        </w:div>
        <w:div w:id="511574219">
          <w:marLeft w:val="0"/>
          <w:marRight w:val="0"/>
          <w:marTop w:val="0"/>
          <w:marBottom w:val="0"/>
          <w:divBdr>
            <w:top w:val="none" w:sz="0" w:space="0" w:color="auto"/>
            <w:left w:val="none" w:sz="0" w:space="0" w:color="auto"/>
            <w:bottom w:val="none" w:sz="0" w:space="0" w:color="auto"/>
            <w:right w:val="none" w:sz="0" w:space="0" w:color="auto"/>
          </w:divBdr>
        </w:div>
        <w:div w:id="2036494285">
          <w:marLeft w:val="0"/>
          <w:marRight w:val="0"/>
          <w:marTop w:val="0"/>
          <w:marBottom w:val="0"/>
          <w:divBdr>
            <w:top w:val="none" w:sz="0" w:space="0" w:color="auto"/>
            <w:left w:val="none" w:sz="0" w:space="0" w:color="auto"/>
            <w:bottom w:val="none" w:sz="0" w:space="0" w:color="auto"/>
            <w:right w:val="none" w:sz="0" w:space="0" w:color="auto"/>
          </w:divBdr>
        </w:div>
        <w:div w:id="977415891">
          <w:marLeft w:val="0"/>
          <w:marRight w:val="0"/>
          <w:marTop w:val="0"/>
          <w:marBottom w:val="0"/>
          <w:divBdr>
            <w:top w:val="none" w:sz="0" w:space="0" w:color="auto"/>
            <w:left w:val="none" w:sz="0" w:space="0" w:color="auto"/>
            <w:bottom w:val="none" w:sz="0" w:space="0" w:color="auto"/>
            <w:right w:val="none" w:sz="0" w:space="0" w:color="auto"/>
          </w:divBdr>
        </w:div>
        <w:div w:id="1902447058">
          <w:marLeft w:val="0"/>
          <w:marRight w:val="0"/>
          <w:marTop w:val="0"/>
          <w:marBottom w:val="0"/>
          <w:divBdr>
            <w:top w:val="none" w:sz="0" w:space="0" w:color="auto"/>
            <w:left w:val="none" w:sz="0" w:space="0" w:color="auto"/>
            <w:bottom w:val="none" w:sz="0" w:space="0" w:color="auto"/>
            <w:right w:val="none" w:sz="0" w:space="0" w:color="auto"/>
          </w:divBdr>
        </w:div>
        <w:div w:id="1510364756">
          <w:marLeft w:val="0"/>
          <w:marRight w:val="0"/>
          <w:marTop w:val="0"/>
          <w:marBottom w:val="0"/>
          <w:divBdr>
            <w:top w:val="none" w:sz="0" w:space="0" w:color="auto"/>
            <w:left w:val="none" w:sz="0" w:space="0" w:color="auto"/>
            <w:bottom w:val="none" w:sz="0" w:space="0" w:color="auto"/>
            <w:right w:val="none" w:sz="0" w:space="0" w:color="auto"/>
          </w:divBdr>
        </w:div>
        <w:div w:id="2116097723">
          <w:marLeft w:val="0"/>
          <w:marRight w:val="0"/>
          <w:marTop w:val="0"/>
          <w:marBottom w:val="0"/>
          <w:divBdr>
            <w:top w:val="none" w:sz="0" w:space="0" w:color="auto"/>
            <w:left w:val="none" w:sz="0" w:space="0" w:color="auto"/>
            <w:bottom w:val="none" w:sz="0" w:space="0" w:color="auto"/>
            <w:right w:val="none" w:sz="0" w:space="0" w:color="auto"/>
          </w:divBdr>
        </w:div>
      </w:divsChild>
    </w:div>
    <w:div w:id="642199677">
      <w:bodyDiv w:val="1"/>
      <w:marLeft w:val="0"/>
      <w:marRight w:val="0"/>
      <w:marTop w:val="0"/>
      <w:marBottom w:val="0"/>
      <w:divBdr>
        <w:top w:val="none" w:sz="0" w:space="0" w:color="auto"/>
        <w:left w:val="none" w:sz="0" w:space="0" w:color="auto"/>
        <w:bottom w:val="none" w:sz="0" w:space="0" w:color="auto"/>
        <w:right w:val="none" w:sz="0" w:space="0" w:color="auto"/>
      </w:divBdr>
      <w:divsChild>
        <w:div w:id="1412963785">
          <w:marLeft w:val="0"/>
          <w:marRight w:val="0"/>
          <w:marTop w:val="0"/>
          <w:marBottom w:val="0"/>
          <w:divBdr>
            <w:top w:val="none" w:sz="0" w:space="0" w:color="auto"/>
            <w:left w:val="none" w:sz="0" w:space="0" w:color="auto"/>
            <w:bottom w:val="none" w:sz="0" w:space="0" w:color="auto"/>
            <w:right w:val="none" w:sz="0" w:space="0" w:color="auto"/>
          </w:divBdr>
        </w:div>
        <w:div w:id="786849410">
          <w:marLeft w:val="0"/>
          <w:marRight w:val="0"/>
          <w:marTop w:val="0"/>
          <w:marBottom w:val="0"/>
          <w:divBdr>
            <w:top w:val="none" w:sz="0" w:space="0" w:color="auto"/>
            <w:left w:val="none" w:sz="0" w:space="0" w:color="auto"/>
            <w:bottom w:val="none" w:sz="0" w:space="0" w:color="auto"/>
            <w:right w:val="none" w:sz="0" w:space="0" w:color="auto"/>
          </w:divBdr>
        </w:div>
        <w:div w:id="1440642964">
          <w:marLeft w:val="0"/>
          <w:marRight w:val="0"/>
          <w:marTop w:val="0"/>
          <w:marBottom w:val="0"/>
          <w:divBdr>
            <w:top w:val="none" w:sz="0" w:space="0" w:color="auto"/>
            <w:left w:val="none" w:sz="0" w:space="0" w:color="auto"/>
            <w:bottom w:val="none" w:sz="0" w:space="0" w:color="auto"/>
            <w:right w:val="none" w:sz="0" w:space="0" w:color="auto"/>
          </w:divBdr>
        </w:div>
      </w:divsChild>
    </w:div>
    <w:div w:id="927154820">
      <w:bodyDiv w:val="1"/>
      <w:marLeft w:val="0"/>
      <w:marRight w:val="0"/>
      <w:marTop w:val="0"/>
      <w:marBottom w:val="0"/>
      <w:divBdr>
        <w:top w:val="none" w:sz="0" w:space="0" w:color="auto"/>
        <w:left w:val="none" w:sz="0" w:space="0" w:color="auto"/>
        <w:bottom w:val="none" w:sz="0" w:space="0" w:color="auto"/>
        <w:right w:val="none" w:sz="0" w:space="0" w:color="auto"/>
      </w:divBdr>
    </w:div>
    <w:div w:id="1101728463">
      <w:bodyDiv w:val="1"/>
      <w:marLeft w:val="0"/>
      <w:marRight w:val="0"/>
      <w:marTop w:val="0"/>
      <w:marBottom w:val="0"/>
      <w:divBdr>
        <w:top w:val="none" w:sz="0" w:space="0" w:color="auto"/>
        <w:left w:val="none" w:sz="0" w:space="0" w:color="auto"/>
        <w:bottom w:val="none" w:sz="0" w:space="0" w:color="auto"/>
        <w:right w:val="none" w:sz="0" w:space="0" w:color="auto"/>
      </w:divBdr>
      <w:divsChild>
        <w:div w:id="1597131066">
          <w:marLeft w:val="0"/>
          <w:marRight w:val="0"/>
          <w:marTop w:val="0"/>
          <w:marBottom w:val="0"/>
          <w:divBdr>
            <w:top w:val="none" w:sz="0" w:space="0" w:color="auto"/>
            <w:left w:val="none" w:sz="0" w:space="0" w:color="auto"/>
            <w:bottom w:val="none" w:sz="0" w:space="0" w:color="auto"/>
            <w:right w:val="none" w:sz="0" w:space="0" w:color="auto"/>
          </w:divBdr>
        </w:div>
        <w:div w:id="1476949802">
          <w:marLeft w:val="0"/>
          <w:marRight w:val="0"/>
          <w:marTop w:val="0"/>
          <w:marBottom w:val="0"/>
          <w:divBdr>
            <w:top w:val="none" w:sz="0" w:space="0" w:color="auto"/>
            <w:left w:val="none" w:sz="0" w:space="0" w:color="auto"/>
            <w:bottom w:val="none" w:sz="0" w:space="0" w:color="auto"/>
            <w:right w:val="none" w:sz="0" w:space="0" w:color="auto"/>
          </w:divBdr>
        </w:div>
        <w:div w:id="1114327416">
          <w:marLeft w:val="0"/>
          <w:marRight w:val="0"/>
          <w:marTop w:val="0"/>
          <w:marBottom w:val="0"/>
          <w:divBdr>
            <w:top w:val="none" w:sz="0" w:space="0" w:color="auto"/>
            <w:left w:val="none" w:sz="0" w:space="0" w:color="auto"/>
            <w:bottom w:val="none" w:sz="0" w:space="0" w:color="auto"/>
            <w:right w:val="none" w:sz="0" w:space="0" w:color="auto"/>
          </w:divBdr>
        </w:div>
        <w:div w:id="217714563">
          <w:marLeft w:val="0"/>
          <w:marRight w:val="0"/>
          <w:marTop w:val="0"/>
          <w:marBottom w:val="0"/>
          <w:divBdr>
            <w:top w:val="none" w:sz="0" w:space="0" w:color="auto"/>
            <w:left w:val="none" w:sz="0" w:space="0" w:color="auto"/>
            <w:bottom w:val="none" w:sz="0" w:space="0" w:color="auto"/>
            <w:right w:val="none" w:sz="0" w:space="0" w:color="auto"/>
          </w:divBdr>
        </w:div>
        <w:div w:id="694228888">
          <w:marLeft w:val="0"/>
          <w:marRight w:val="0"/>
          <w:marTop w:val="0"/>
          <w:marBottom w:val="0"/>
          <w:divBdr>
            <w:top w:val="none" w:sz="0" w:space="0" w:color="auto"/>
            <w:left w:val="none" w:sz="0" w:space="0" w:color="auto"/>
            <w:bottom w:val="none" w:sz="0" w:space="0" w:color="auto"/>
            <w:right w:val="none" w:sz="0" w:space="0" w:color="auto"/>
          </w:divBdr>
        </w:div>
      </w:divsChild>
    </w:div>
    <w:div w:id="1205170716">
      <w:bodyDiv w:val="1"/>
      <w:marLeft w:val="0"/>
      <w:marRight w:val="0"/>
      <w:marTop w:val="0"/>
      <w:marBottom w:val="0"/>
      <w:divBdr>
        <w:top w:val="none" w:sz="0" w:space="0" w:color="auto"/>
        <w:left w:val="none" w:sz="0" w:space="0" w:color="auto"/>
        <w:bottom w:val="none" w:sz="0" w:space="0" w:color="auto"/>
        <w:right w:val="none" w:sz="0" w:space="0" w:color="auto"/>
      </w:divBdr>
    </w:div>
    <w:div w:id="1216618721">
      <w:bodyDiv w:val="1"/>
      <w:marLeft w:val="0"/>
      <w:marRight w:val="0"/>
      <w:marTop w:val="0"/>
      <w:marBottom w:val="0"/>
      <w:divBdr>
        <w:top w:val="none" w:sz="0" w:space="0" w:color="auto"/>
        <w:left w:val="none" w:sz="0" w:space="0" w:color="auto"/>
        <w:bottom w:val="none" w:sz="0" w:space="0" w:color="auto"/>
        <w:right w:val="none" w:sz="0" w:space="0" w:color="auto"/>
      </w:divBdr>
      <w:divsChild>
        <w:div w:id="1850370714">
          <w:marLeft w:val="0"/>
          <w:marRight w:val="0"/>
          <w:marTop w:val="0"/>
          <w:marBottom w:val="0"/>
          <w:divBdr>
            <w:top w:val="none" w:sz="0" w:space="0" w:color="auto"/>
            <w:left w:val="none" w:sz="0" w:space="0" w:color="auto"/>
            <w:bottom w:val="none" w:sz="0" w:space="0" w:color="auto"/>
            <w:right w:val="none" w:sz="0" w:space="0" w:color="auto"/>
          </w:divBdr>
        </w:div>
        <w:div w:id="129336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AppData\Local\Microsoft\Windows\Temporary%20Internet%20Files\Content.Outlook\13HU9XG7\WEDI_Vorlage_Pressemitteilungen_V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65B3-2B4A-4BA8-A17B-90B68E5B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WEDI_Vorlage_Pressemitteilungen_V2.dotx</Template>
  <TotalTime>0</TotalTime>
  <Pages>3</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Evelyn Grau PR-Services</vt:lpstr>
    </vt:vector>
  </TitlesOfParts>
  <Company>Microsoft</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Evelyn Grau PR-Services</dc:title>
  <dc:creator>Evelyn Grau</dc:creator>
  <cp:lastModifiedBy>Haring, Katrin</cp:lastModifiedBy>
  <cp:revision>8</cp:revision>
  <cp:lastPrinted>2017-09-19T10:26:00Z</cp:lastPrinted>
  <dcterms:created xsi:type="dcterms:W3CDTF">2017-09-19T11:25:00Z</dcterms:created>
  <dcterms:modified xsi:type="dcterms:W3CDTF">2017-09-21T11:09:00Z</dcterms:modified>
</cp:coreProperties>
</file>