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F9B5" w14:textId="350DB647" w:rsidR="00BB25C2" w:rsidRDefault="00BB25C2" w:rsidP="00EA6F87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sz w:val="30"/>
          <w:rFonts w:ascii="Verdana" w:hAnsi="Verdana"/>
        </w:rPr>
      </w:pPr>
      <w:r>
        <w:rPr>
          <w:sz w:val="30"/>
          <w:rFonts w:ascii="Verdana" w:hAnsi="Verdana"/>
        </w:rPr>
        <w:t xml:space="preserve">Thème :</w:t>
      </w:r>
      <w:r>
        <w:rPr>
          <w:sz w:val="30"/>
          <w:rFonts w:ascii="Verdana" w:hAnsi="Verdana"/>
        </w:rPr>
        <w:t xml:space="preserve"> </w:t>
      </w:r>
      <w:r>
        <w:rPr>
          <w:sz w:val="30"/>
          <w:rFonts w:ascii="Verdana" w:hAnsi="Verdana"/>
        </w:rPr>
        <w:t xml:space="preserve">Élargissement de la gamme dans le domaine de l’écoulement</w:t>
      </w:r>
    </w:p>
    <w:p w14:paraId="0764E814" w14:textId="10B75B5E" w:rsidR="00BB25C2" w:rsidRPr="00BB25C2" w:rsidRDefault="00887CE8" w:rsidP="00BB25C2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sz w:val="14"/>
          <w:szCs w:val="14"/>
          <w:rFonts w:ascii="Verdana" w:hAnsi="Verdana"/>
        </w:rPr>
      </w:pPr>
      <w:r>
        <w:rPr>
          <w:sz w:val="14"/>
          <w:szCs w:val="14"/>
          <w:rFonts w:ascii="Verdana" w:hAnsi="Verdana"/>
        </w:rPr>
        <w:t xml:space="preserve">Informations complémentaires :</w:t>
      </w:r>
      <w:r>
        <w:rPr>
          <w:sz w:val="14"/>
          <w:szCs w:val="14"/>
          <w:rFonts w:ascii="Verdana" w:hAnsi="Verdana"/>
        </w:rPr>
        <w:tab/>
      </w:r>
      <w:r>
        <w:rPr>
          <w:sz w:val="14"/>
          <w:szCs w:val="14"/>
          <w:rFonts w:ascii="Verdana" w:hAnsi="Verdana"/>
        </w:rPr>
        <w:t xml:space="preserve">Reproduction autorisée.</w:t>
      </w:r>
      <w:r>
        <w:rPr>
          <w:sz w:val="14"/>
          <w:szCs w:val="14"/>
          <w:rFonts w:ascii="Verdana" w:hAnsi="Verdana"/>
        </w:rPr>
        <w:t xml:space="preserve"> </w:t>
      </w:r>
      <w:r>
        <w:rPr>
          <w:sz w:val="14"/>
          <w:szCs w:val="14"/>
          <w:rFonts w:ascii="Verdana" w:hAnsi="Verdana"/>
        </w:rPr>
        <w:t xml:space="preserve">Justificatif exigé</w:t>
      </w:r>
      <w:r>
        <w:rPr>
          <w:sz w:val="14"/>
          <w:szCs w:val="14"/>
          <w:rFonts w:ascii="Verdana" w:hAnsi="Verdana"/>
        </w:rPr>
        <w:t xml:space="preserve">                                         </w:t>
      </w:r>
    </w:p>
    <w:p w14:paraId="3FEF44F9" w14:textId="77777777" w:rsidR="00BB25C2" w:rsidRDefault="00BB25C2" w:rsidP="002F5E20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sz w:val="18"/>
          <w:szCs w:val="18"/>
          <w:u w:val="single"/>
          <w:rFonts w:ascii="Verdana" w:hAnsi="Verdana"/>
        </w:rPr>
      </w:pPr>
      <w:r>
        <w:rPr>
          <w:sz w:val="18"/>
          <w:szCs w:val="18"/>
          <w:u w:val="single"/>
          <w:rFonts w:ascii="Verdana" w:hAnsi="Verdana"/>
        </w:rPr>
        <w:t xml:space="preserve">Nouveau : grille d’écoulement à carreler pour écoulement central et cadre de rainure pour écoulement linéaire</w:t>
      </w:r>
    </w:p>
    <w:p w14:paraId="23E2BF4C" w14:textId="117F8B9D" w:rsidR="00BB25C2" w:rsidRDefault="00BB25C2" w:rsidP="003E06F6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sz w:val="30"/>
          <w:szCs w:val="30"/>
          <w:rFonts w:ascii="Verdana" w:hAnsi="Verdana"/>
        </w:rPr>
      </w:pPr>
      <w:r>
        <w:rPr>
          <w:sz w:val="30"/>
          <w:szCs w:val="30"/>
          <w:rFonts w:ascii="Verdana" w:hAnsi="Verdana"/>
        </w:rPr>
        <w:t xml:space="preserve">Écoulement stylé</w:t>
      </w:r>
    </w:p>
    <w:p w14:paraId="111E2FD2" w14:textId="77777777" w:rsidR="00BB25C2" w:rsidRDefault="00BB25C2" w:rsidP="00931563">
      <w:pPr>
        <w:spacing w:line="360" w:lineRule="auto"/>
        <w:rPr>
          <w:b/>
          <w:sz w:val="18"/>
          <w:szCs w:val="18"/>
          <w:rFonts w:ascii="Verdana" w:hAnsi="Verdana"/>
        </w:rPr>
      </w:pPr>
      <w:r>
        <w:rPr>
          <w:b/>
          <w:sz w:val="18"/>
          <w:szCs w:val="18"/>
          <w:rFonts w:ascii="Verdana" w:hAnsi="Verdana"/>
        </w:rPr>
        <w:t xml:space="preserve">Que ce soit dans des constructions neuves ou pour la rénovation, le système modulaire de wedi GmbH ouvre diverses possibilités pour l’aménagement de salles de bains.</w:t>
      </w:r>
      <w:r>
        <w:rPr>
          <w:b/>
          <w:sz w:val="18"/>
          <w:szCs w:val="18"/>
          <w:rFonts w:ascii="Verdana" w:hAnsi="Verdana"/>
        </w:rPr>
        <w:t xml:space="preserve"> </w:t>
      </w:r>
      <w:r>
        <w:rPr>
          <w:b/>
          <w:sz w:val="18"/>
          <w:szCs w:val="18"/>
          <w:rFonts w:ascii="Verdana" w:hAnsi="Verdana"/>
        </w:rPr>
        <w:t xml:space="preserve">Dans le domaine des douches de plain-pied, les éléments de douche Fundo offrent une liberté particulièrement grande aux planificateurs, installateurs et maîtres d’ouvrage.</w:t>
      </w:r>
      <w:r>
        <w:rPr>
          <w:b/>
          <w:sz w:val="18"/>
          <w:szCs w:val="18"/>
          <w:rFonts w:ascii="Verdana" w:hAnsi="Verdana"/>
        </w:rPr>
        <w:t xml:space="preserve"> </w:t>
      </w:r>
      <w:r>
        <w:rPr>
          <w:b/>
          <w:sz w:val="18"/>
          <w:szCs w:val="18"/>
          <w:rFonts w:ascii="Verdana" w:hAnsi="Verdana"/>
        </w:rPr>
        <w:t xml:space="preserve">wedi les complète actuellement en termes de design avec deux nouveaux produits esthétiques mais aussi pratiques : une grille d’écoulement à carreler pour l’écoulement central et un cadre de rainure pour l’écoulement linéaire.</w:t>
      </w:r>
      <w:r>
        <w:rPr>
          <w:b/>
          <w:sz w:val="18"/>
          <w:szCs w:val="18"/>
          <w:rFonts w:ascii="Verdana" w:hAnsi="Verdana"/>
        </w:rPr>
        <w:t xml:space="preserve"> </w:t>
      </w:r>
    </w:p>
    <w:p w14:paraId="56E04A21" w14:textId="11BAFF95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DEBAA28" w14:textId="0578C3D9" w:rsidR="00BB25C2" w:rsidRDefault="00BB25C2" w:rsidP="00931563">
      <w:pPr>
        <w:spacing w:line="360" w:lineRule="auto"/>
        <w:rPr>
          <w:b/>
          <w:sz w:val="18"/>
          <w:szCs w:val="18"/>
          <w:rFonts w:ascii="Verdana" w:hAnsi="Verdana"/>
        </w:rPr>
      </w:pPr>
      <w:r w:rsidRPr="000B1009">
        <w:rPr>
          <w:b/>
          <w:sz w:val="18"/>
          <w:szCs w:val="18"/>
          <w:rFonts w:ascii="Verdana" w:hAnsi="Verdana"/>
        </w:rPr>
        <w:drawing>
          <wp:inline distT="0" distB="0" distL="0" distR="0" wp14:anchorId="04FE1648" wp14:editId="63DF8420">
            <wp:extent cx="2710313" cy="2362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86" cy="23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94B8" w14:textId="1BB21A3E" w:rsidR="00BB25C2" w:rsidRPr="0004475E" w:rsidRDefault="00BB25C2" w:rsidP="00BB25C2">
      <w:pPr>
        <w:spacing w:line="360" w:lineRule="auto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Carrelage et écoulement « d’un seul tenant » :</w:t>
      </w:r>
      <w:r>
        <w:rPr>
          <w:sz w:val="18"/>
          <w:szCs w:val="18"/>
          <w:rFonts w:ascii="Verdana" w:hAnsi="Verdana"/>
        </w:rPr>
        <w:t xml:space="preserve"> </w:t>
      </w:r>
      <w:r>
        <w:rPr>
          <w:sz w:val="18"/>
          <w:szCs w:val="18"/>
          <w:rFonts w:ascii="Verdana" w:hAnsi="Verdana"/>
        </w:rPr>
        <w:t xml:space="preserve">Les éléments de douche Fundo avec écoulement central peuvent à présent être dotés pour la première fois d’une nouvelle grille d’écoulement avec un carrelage au choix.</w:t>
      </w:r>
      <w:r>
        <w:rPr>
          <w:sz w:val="18"/>
          <w:szCs w:val="18"/>
          <w:rFonts w:ascii="Verdana" w:hAnsi="Verdana"/>
        </w:rPr>
        <w:t xml:space="preserve"> </w:t>
      </w:r>
    </w:p>
    <w:p w14:paraId="4EEE1B8D" w14:textId="033B3709" w:rsidR="00BB25C2" w:rsidRDefault="00BB25C2" w:rsidP="00BB25C2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F4021B5" w14:textId="2BE4F164" w:rsidR="00BB25C2" w:rsidRDefault="00BB25C2" w:rsidP="00BB25C2">
      <w:pPr>
        <w:spacing w:line="360" w:lineRule="auto"/>
        <w:rPr>
          <w:b/>
          <w:sz w:val="18"/>
          <w:szCs w:val="18"/>
          <w:rFonts w:ascii="Verdana" w:hAnsi="Verdana"/>
        </w:rPr>
      </w:pPr>
      <w:r w:rsidRPr="000B1009">
        <w:rPr>
          <w:b/>
          <w:sz w:val="18"/>
          <w:szCs w:val="18"/>
          <w:rFonts w:ascii="Verdana" w:hAnsi="Verdana"/>
        </w:rPr>
        <w:lastRenderedPageBreak/>
        <w:drawing>
          <wp:inline distT="0" distB="0" distL="0" distR="0" wp14:anchorId="40C9EA6D" wp14:editId="1D331E68">
            <wp:extent cx="3114675" cy="32670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EFB7" w14:textId="6259AE19" w:rsidR="00BB25C2" w:rsidRPr="00BB25C2" w:rsidRDefault="00BB25C2" w:rsidP="00BB25C2">
      <w:pPr>
        <w:spacing w:line="360" w:lineRule="auto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Jonction de style entre l’élément de douche et la rainure d’écoulement.</w:t>
      </w:r>
      <w:r>
        <w:rPr>
          <w:sz w:val="18"/>
          <w:szCs w:val="18"/>
          <w:rFonts w:ascii="Verdana" w:hAnsi="Verdana"/>
        </w:rPr>
        <w:t xml:space="preserve"> </w:t>
      </w:r>
      <w:r>
        <w:rPr>
          <w:sz w:val="18"/>
          <w:szCs w:val="18"/>
          <w:rFonts w:ascii="Verdana" w:hAnsi="Verdana"/>
        </w:rPr>
        <w:t xml:space="preserve">Pour la première fois, wedi propose les cadres de rainure adaptés aux barrettes de finition des éléments de douche wedi Fundo avec écoulement linéaire.</w:t>
      </w:r>
      <w:r>
        <w:rPr>
          <w:sz w:val="18"/>
          <w:szCs w:val="18"/>
          <w:rFonts w:ascii="Verdana" w:hAnsi="Verdana"/>
        </w:rPr>
        <w:t xml:space="preserve"> </w:t>
      </w:r>
      <w:r>
        <w:rPr>
          <w:sz w:val="18"/>
          <w:szCs w:val="18"/>
          <w:rFonts w:ascii="Verdana" w:hAnsi="Verdana"/>
        </w:rPr>
        <w:t xml:space="preserve">Ils sont disponibles individuellement mais aussi dans le kit avec la barrette de finition standard correspondante.</w:t>
      </w:r>
    </w:p>
    <w:p w14:paraId="6EAD53E6" w14:textId="1943C6CA" w:rsidR="00BB25C2" w:rsidRDefault="00BB25C2" w:rsidP="00931563">
      <w:pPr>
        <w:spacing w:line="360" w:lineRule="auto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 </w:t>
      </w:r>
    </w:p>
    <w:p w14:paraId="1530F1B8" w14:textId="657F69F5" w:rsidR="00BB25C2" w:rsidRDefault="00BB25C2" w:rsidP="00BB25C2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rFonts w:ascii="Verdana" w:hAnsi="Verdana"/>
          <w:sz w:val="18"/>
          <w:szCs w:val="18"/>
        </w:rPr>
      </w:pPr>
    </w:p>
    <w:p w14:paraId="75A493B9" w14:textId="77777777" w:rsidR="001F4730" w:rsidRPr="002F5E20" w:rsidRDefault="001F4730" w:rsidP="001F4730">
      <w:pPr>
        <w:pStyle w:val="berschrift1"/>
        <w:keepNext w:val="0"/>
        <w:widowControl w:val="0"/>
        <w:tabs>
          <w:tab w:val="left" w:pos="1276"/>
          <w:tab w:val="left" w:pos="5103"/>
          <w:tab w:val="left" w:pos="5812"/>
        </w:tabs>
        <w:spacing w:before="0" w:after="300" w:line="264" w:lineRule="auto"/>
        <w:ind w:right="28"/>
      </w:pPr>
      <w:r>
        <w:t xml:space="preserve">Pour plus d’informations, veuillez contacter :</w:t>
      </w:r>
    </w:p>
    <w:p w14:paraId="45C41E76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Stephanie Hesse</w:t>
      </w:r>
    </w:p>
    <w:p w14:paraId="0FD17142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wedi GmbH</w:t>
      </w:r>
    </w:p>
    <w:p w14:paraId="70F2A307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Hollefeldstr.</w:t>
      </w:r>
      <w:r>
        <w:rPr>
          <w:sz w:val="18"/>
          <w:szCs w:val="18"/>
          <w:rFonts w:ascii="Verdana" w:hAnsi="Verdana"/>
        </w:rPr>
        <w:t xml:space="preserve"> </w:t>
      </w:r>
      <w:r>
        <w:rPr>
          <w:sz w:val="18"/>
          <w:szCs w:val="18"/>
          <w:rFonts w:ascii="Verdana" w:hAnsi="Verdana"/>
        </w:rPr>
        <w:t xml:space="preserve">51</w:t>
      </w:r>
    </w:p>
    <w:p w14:paraId="27652A46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D-48282 Emsdetten</w:t>
      </w:r>
    </w:p>
    <w:p w14:paraId="6F13741A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Téléphone +49 2572 156-144</w:t>
      </w:r>
    </w:p>
    <w:p w14:paraId="5859FDE2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Télécopie +49 2572 156-160</w:t>
      </w:r>
    </w:p>
    <w:p w14:paraId="0F6DAB6F" w14:textId="77777777" w:rsidR="001F4730" w:rsidRPr="002F5E20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sz w:val="18"/>
          <w:szCs w:val="18"/>
          <w:rFonts w:ascii="Verdana" w:hAnsi="Verdana"/>
        </w:rPr>
      </w:pPr>
      <w:r>
        <w:rPr>
          <w:sz w:val="18"/>
          <w:szCs w:val="18"/>
          <w:rFonts w:ascii="Verdana" w:hAnsi="Verdana"/>
        </w:rPr>
        <w:t xml:space="preserve">stephanie.hesse@wedi.de</w:t>
      </w:r>
    </w:p>
    <w:p w14:paraId="39D73920" w14:textId="77777777" w:rsidR="00BB25C2" w:rsidRDefault="00BB25C2" w:rsidP="00BB25C2"/>
    <w:p w14:paraId="666619F6" w14:textId="6E9734F3" w:rsidR="009A282F" w:rsidRPr="001F4730" w:rsidRDefault="00794EB2" w:rsidP="00BB25C2">
      <w:pPr>
        <w:rPr>
          <w:b/>
          <w:sz w:val="18"/>
          <w:szCs w:val="18"/>
          <w:rFonts w:ascii="Verdana" w:hAnsi="Verdana"/>
        </w:rPr>
      </w:pPr>
      <w:r>
        <w:rPr>
          <w:b/>
          <w:sz w:val="18"/>
          <w:szCs w:val="18"/>
          <w:rFonts w:ascii="Verdana" w:hAnsi="Verdana"/>
        </w:rPr>
        <w:t xml:space="preserve">toutes les images : wedi GmbH</w:t>
      </w:r>
    </w:p>
    <w:sectPr w:rsidR="009A282F" w:rsidRPr="001F4730" w:rsidSect="0058767C">
      <w:headerReference w:type="default" r:id="rId10"/>
      <w:footerReference w:type="default" r:id="rId11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CAC4" w14:textId="77777777" w:rsidR="00A80A48" w:rsidRDefault="00190D96">
    <w:pPr>
      <w:pStyle w:val="Fuzeile"/>
      <w:jc w:val="right"/>
    </w:pPr>
    <w:r>
      <w:rPr>
        <w:sz w:val="18"/>
        <w:szCs w:val="18"/>
        <w:rFonts w:ascii="Verdana" w:hAnsi="Verdana"/>
      </w:rPr>
      <w:br/>
    </w:r>
    <w:r>
      <w:rPr>
        <w:sz w:val="18"/>
        <w:szCs w:val="18"/>
        <w:rFonts w:ascii="Verdana" w:hAnsi="Verdana"/>
      </w:rPr>
      <w:t xml:space="preserve">Page</w:t>
    </w:r>
    <w:r>
      <w:rPr>
        <w:sz w:val="18"/>
        <w:szCs w:val="18"/>
        <w:rFonts w:ascii="Verdana" w:hAnsi="Verdana"/>
      </w:rPr>
      <w:t xml:space="preserve">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sz w:val="18"/>
            <w:szCs w:val="18"/>
            <w:rFonts w:ascii="Verdana" w:hAnsi="Verdana"/>
          </w:rPr>
          <w:fldChar w:fldCharType="begin"/>
        </w:r>
        <w:r w:rsidR="00A80A48" w:rsidRPr="00A80A48">
          <w:rPr>
            <w:sz w:val="18"/>
            <w:szCs w:val="18"/>
            <w:rFonts w:ascii="Verdana" w:hAnsi="Verdana"/>
          </w:rPr>
          <w:instrText>PAGE   \* MERGEFORMAT</w:instrText>
        </w:r>
        <w:r w:rsidR="00A80A48" w:rsidRPr="00A80A48">
          <w:rPr>
            <w:sz w:val="18"/>
            <w:szCs w:val="18"/>
            <w:rFonts w:ascii="Verdana" w:hAnsi="Verdana"/>
          </w:rPr>
          <w:fldChar w:fldCharType="separate"/>
        </w:r>
        <w:r w:rsidR="00852DD4">
          <w:rPr>
            <w:sz w:val="18"/>
            <w:szCs w:val="18"/>
            <w:rFonts w:ascii="Verdana" w:hAnsi="Verdana"/>
          </w:rPr>
          <w:t>2</w:t>
        </w:r>
        <w:r w:rsidR="00A80A48" w:rsidRPr="00A80A48">
          <w:rPr>
            <w:sz w:val="18"/>
            <w:szCs w:val="18"/>
            <w:rFonts w:ascii="Verdana" w:hAnsi="Verdana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77777777" w:rsidR="00272339" w:rsidRPr="00EA6F87" w:rsidRDefault="0058767C" w:rsidP="00272339">
    <w:pPr>
      <w:pStyle w:val="Kopfzeile"/>
      <w:rPr>
        <w:color w:val="808080" w:themeColor="background1" w:themeShade="80"/>
        <w:sz w:val="42"/>
        <w:szCs w:val="42"/>
        <w:rFonts w:ascii="Verdana" w:hAnsi="Verdana"/>
      </w:rPr>
    </w:pPr>
    <w:r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Default="008324D8" w:rsidP="008324D8">
                          <w:pPr>
                            <w:rPr>
                              <w:b/>
                              <w:sz w:val="14"/>
                              <w:szCs w:val="14"/>
                              <w:rFonts w:ascii="Verdana" w:hAnsi="Verdana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rFonts w:ascii="Verdana" w:hAnsi="Verdana"/>
                            </w:rPr>
                            <w:t xml:space="preserve">Contact presse :</w:t>
                          </w:r>
                        </w:p>
                        <w:p w14:paraId="7CC28634" w14:textId="77777777" w:rsidR="008324D8" w:rsidRPr="008324D8" w:rsidRDefault="008324D8" w:rsidP="008324D8">
                          <w:pPr>
                            <w:rPr>
                              <w:sz w:val="14"/>
                              <w:szCs w:val="14"/>
                              <w:rFonts w:ascii="Verdana" w:hAnsi="Verdana"/>
                            </w:rPr>
                          </w:pPr>
                          <w:r>
                            <w:rPr>
                              <w:sz w:val="14"/>
                              <w:szCs w:val="14"/>
                              <w:rFonts w:ascii="Verdana" w:hAnsi="Verdana"/>
                            </w:rPr>
                            <w:t xml:space="preserve">Stephanie Hesse</w:t>
                            <w:br/>
                            <w:t xml:space="preserve">wedi GmbH</w:t>
                            <w:br/>
                            <w:t xml:space="preserve">Hollefeldstr.</w:t>
                          </w:r>
                          <w:r>
                            <w:rPr>
                              <w:sz w:val="14"/>
                              <w:szCs w:val="14"/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rFonts w:ascii="Verdana" w:hAnsi="Verdana"/>
                            </w:rPr>
                            <w:t xml:space="preserve">51</w:t>
                            <w:br/>
                            <w:t xml:space="preserve">48282 Emsdetten</w:t>
                            <w:br/>
                            <w:t xml:space="preserve">Téléphone +49 2572 156-144</w:t>
                            <w:br/>
                            <w:t xml:space="preserve">Télécopie +49 2572 156-160</w:t>
                            <w:br/>
                            <w:t xml:space="preserve">stephanie.hesse@wedi.de</w:t>
                            <w:br/>
                            <w:t xml:space="preserve">www.wedi.de</w:t>
                          </w:r>
                        </w:p>
                        <w:p w14:paraId="4DA36742" w14:textId="77777777" w:rsidR="008324D8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4C4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Default="008324D8" w:rsidP="008324D8">
                    <w:pPr>
                      <w:rPr>
                        <w:b/>
                        <w:sz w:val="14"/>
                        <w:szCs w:val="14"/>
                        <w:rFonts w:ascii="Verdana" w:hAnsi="Verdana"/>
                      </w:rPr>
                    </w:pPr>
                    <w:r>
                      <w:rPr>
                        <w:b/>
                        <w:sz w:val="14"/>
                        <w:szCs w:val="14"/>
                        <w:rFonts w:ascii="Verdana" w:hAnsi="Verdana"/>
                      </w:rPr>
                      <w:t xml:space="preserve">Contact presse :</w:t>
                    </w:r>
                  </w:p>
                  <w:p w14:paraId="7CC28634" w14:textId="77777777" w:rsidR="008324D8" w:rsidRPr="008324D8" w:rsidRDefault="008324D8" w:rsidP="008324D8">
                    <w:pPr>
                      <w:rPr>
                        <w:sz w:val="14"/>
                        <w:szCs w:val="14"/>
                        <w:rFonts w:ascii="Verdana" w:hAnsi="Verdana"/>
                      </w:rPr>
                    </w:pP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Stephanie Hesse</w:t>
                      <w:br/>
                      <w:t xml:space="preserve">wedi GmbH</w:t>
                      <w:br/>
                      <w:t xml:space="preserve">Hollefeldstr.</w:t>
                    </w: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rFonts w:ascii="Verdana" w:hAnsi="Verdana"/>
                      </w:rPr>
                      <w:t xml:space="preserve">51</w:t>
                      <w:br/>
                      <w:t xml:space="preserve">48282 Emsdetten</w:t>
                      <w:br/>
                      <w:t xml:space="preserve">Téléphone +49 2572 156-144</w:t>
                      <w:br/>
                      <w:t xml:space="preserve">Télécopie +49 2572 156-160</w:t>
                      <w:br/>
                      <w:t xml:space="preserve">stephanie.hesse@wedi.de</w:t>
                      <w:br/>
                      <w:t xml:space="preserve">www.wedi.de</w:t>
                    </w:r>
                  </w:p>
                  <w:p w14:paraId="4DA36742" w14:textId="77777777" w:rsidR="008324D8" w:rsidRDefault="008324D8"/>
                </w:txbxContent>
              </v:textbox>
            </v:shape>
          </w:pict>
        </mc:Fallback>
      </mc:AlternateContent>
    </w:r>
    <w:r w:rsidR="00272339" w:rsidRPr="00EA6F87">
      <w:rPr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42"/>
        <w:szCs w:val="42"/>
        <w:rFonts w:ascii="Verdana" w:hAnsi="Verdana"/>
      </w:rPr>
      <w:t xml:space="preserve"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F"/>
    <w:rsid w:val="00002E83"/>
    <w:rsid w:val="00034A31"/>
    <w:rsid w:val="0004475E"/>
    <w:rsid w:val="00050C3E"/>
    <w:rsid w:val="000711CE"/>
    <w:rsid w:val="000729EE"/>
    <w:rsid w:val="000C1FB3"/>
    <w:rsid w:val="000D1EAD"/>
    <w:rsid w:val="000D65D4"/>
    <w:rsid w:val="001003FC"/>
    <w:rsid w:val="00111AA8"/>
    <w:rsid w:val="00124A92"/>
    <w:rsid w:val="00147B0C"/>
    <w:rsid w:val="001520E9"/>
    <w:rsid w:val="00161D34"/>
    <w:rsid w:val="0016774C"/>
    <w:rsid w:val="00172767"/>
    <w:rsid w:val="00180E63"/>
    <w:rsid w:val="0018128D"/>
    <w:rsid w:val="00182452"/>
    <w:rsid w:val="00190D96"/>
    <w:rsid w:val="001A0522"/>
    <w:rsid w:val="001B1B34"/>
    <w:rsid w:val="001D6110"/>
    <w:rsid w:val="001E6730"/>
    <w:rsid w:val="001F2D8D"/>
    <w:rsid w:val="001F4730"/>
    <w:rsid w:val="00234713"/>
    <w:rsid w:val="00247209"/>
    <w:rsid w:val="002522B9"/>
    <w:rsid w:val="00254266"/>
    <w:rsid w:val="00254C56"/>
    <w:rsid w:val="00255D59"/>
    <w:rsid w:val="00255EC0"/>
    <w:rsid w:val="00266672"/>
    <w:rsid w:val="00272339"/>
    <w:rsid w:val="00281F1D"/>
    <w:rsid w:val="002A00C6"/>
    <w:rsid w:val="002A6623"/>
    <w:rsid w:val="002B2F4E"/>
    <w:rsid w:val="002C010C"/>
    <w:rsid w:val="002C4714"/>
    <w:rsid w:val="002D3E87"/>
    <w:rsid w:val="002E4FC3"/>
    <w:rsid w:val="002F5E20"/>
    <w:rsid w:val="00316ED3"/>
    <w:rsid w:val="00357A50"/>
    <w:rsid w:val="00377C10"/>
    <w:rsid w:val="0039181F"/>
    <w:rsid w:val="003C2D33"/>
    <w:rsid w:val="003C5808"/>
    <w:rsid w:val="003D46A9"/>
    <w:rsid w:val="003D7742"/>
    <w:rsid w:val="003E06F6"/>
    <w:rsid w:val="004023FF"/>
    <w:rsid w:val="004139F6"/>
    <w:rsid w:val="004165D7"/>
    <w:rsid w:val="004304AF"/>
    <w:rsid w:val="00435AFE"/>
    <w:rsid w:val="00436622"/>
    <w:rsid w:val="00451C6A"/>
    <w:rsid w:val="0045441A"/>
    <w:rsid w:val="004A3560"/>
    <w:rsid w:val="004B342C"/>
    <w:rsid w:val="004B3722"/>
    <w:rsid w:val="004C305E"/>
    <w:rsid w:val="004E1587"/>
    <w:rsid w:val="004E4F6E"/>
    <w:rsid w:val="004F3751"/>
    <w:rsid w:val="00513922"/>
    <w:rsid w:val="00527705"/>
    <w:rsid w:val="005700B9"/>
    <w:rsid w:val="0057656A"/>
    <w:rsid w:val="0058767C"/>
    <w:rsid w:val="005A3638"/>
    <w:rsid w:val="005A77DE"/>
    <w:rsid w:val="005C7D57"/>
    <w:rsid w:val="005D6A5C"/>
    <w:rsid w:val="00653F81"/>
    <w:rsid w:val="00656E12"/>
    <w:rsid w:val="006A7804"/>
    <w:rsid w:val="006B09A3"/>
    <w:rsid w:val="007178A5"/>
    <w:rsid w:val="00752892"/>
    <w:rsid w:val="00754315"/>
    <w:rsid w:val="007615BE"/>
    <w:rsid w:val="0077772C"/>
    <w:rsid w:val="007933C1"/>
    <w:rsid w:val="00794EB2"/>
    <w:rsid w:val="007A4143"/>
    <w:rsid w:val="007B0FEF"/>
    <w:rsid w:val="007B21B7"/>
    <w:rsid w:val="007C01DD"/>
    <w:rsid w:val="007C2D80"/>
    <w:rsid w:val="007E1185"/>
    <w:rsid w:val="008142C7"/>
    <w:rsid w:val="0082592B"/>
    <w:rsid w:val="00826A38"/>
    <w:rsid w:val="008324D8"/>
    <w:rsid w:val="00847FCD"/>
    <w:rsid w:val="00852DD4"/>
    <w:rsid w:val="008560C9"/>
    <w:rsid w:val="00887CE8"/>
    <w:rsid w:val="00892A03"/>
    <w:rsid w:val="00892A54"/>
    <w:rsid w:val="008C523F"/>
    <w:rsid w:val="008D4C62"/>
    <w:rsid w:val="008E4FFA"/>
    <w:rsid w:val="008F1C46"/>
    <w:rsid w:val="008F35B5"/>
    <w:rsid w:val="00903E7C"/>
    <w:rsid w:val="00931563"/>
    <w:rsid w:val="00960598"/>
    <w:rsid w:val="0096493A"/>
    <w:rsid w:val="009836C8"/>
    <w:rsid w:val="009A0A88"/>
    <w:rsid w:val="009A282F"/>
    <w:rsid w:val="009A67FC"/>
    <w:rsid w:val="009A7340"/>
    <w:rsid w:val="009B087D"/>
    <w:rsid w:val="009C4399"/>
    <w:rsid w:val="009C4E34"/>
    <w:rsid w:val="009D077B"/>
    <w:rsid w:val="00A10D05"/>
    <w:rsid w:val="00A15362"/>
    <w:rsid w:val="00A23E35"/>
    <w:rsid w:val="00A44033"/>
    <w:rsid w:val="00A748DA"/>
    <w:rsid w:val="00A80A48"/>
    <w:rsid w:val="00A81A70"/>
    <w:rsid w:val="00A93E43"/>
    <w:rsid w:val="00AC6633"/>
    <w:rsid w:val="00AE5988"/>
    <w:rsid w:val="00B26548"/>
    <w:rsid w:val="00B27BAC"/>
    <w:rsid w:val="00B6208A"/>
    <w:rsid w:val="00B75A57"/>
    <w:rsid w:val="00B76759"/>
    <w:rsid w:val="00B840FB"/>
    <w:rsid w:val="00BA414F"/>
    <w:rsid w:val="00BA42BF"/>
    <w:rsid w:val="00BB25C2"/>
    <w:rsid w:val="00BF129D"/>
    <w:rsid w:val="00BF2958"/>
    <w:rsid w:val="00C10A35"/>
    <w:rsid w:val="00C731C8"/>
    <w:rsid w:val="00C75EF2"/>
    <w:rsid w:val="00C81B4B"/>
    <w:rsid w:val="00CB2125"/>
    <w:rsid w:val="00CB2761"/>
    <w:rsid w:val="00CB68FB"/>
    <w:rsid w:val="00CE2088"/>
    <w:rsid w:val="00CE5BEA"/>
    <w:rsid w:val="00CF14E0"/>
    <w:rsid w:val="00D212C6"/>
    <w:rsid w:val="00D51E5D"/>
    <w:rsid w:val="00D65EC7"/>
    <w:rsid w:val="00D73F5A"/>
    <w:rsid w:val="00D74F33"/>
    <w:rsid w:val="00D93C64"/>
    <w:rsid w:val="00D956AB"/>
    <w:rsid w:val="00DC7030"/>
    <w:rsid w:val="00DD46C0"/>
    <w:rsid w:val="00E06D22"/>
    <w:rsid w:val="00E4412B"/>
    <w:rsid w:val="00E46632"/>
    <w:rsid w:val="00E8697F"/>
    <w:rsid w:val="00E92379"/>
    <w:rsid w:val="00EA6F87"/>
    <w:rsid w:val="00EB1FE9"/>
    <w:rsid w:val="00EB5632"/>
    <w:rsid w:val="00EB5D45"/>
    <w:rsid w:val="00EE1A4E"/>
    <w:rsid w:val="00EE2B52"/>
    <w:rsid w:val="00EE6582"/>
    <w:rsid w:val="00F07AE2"/>
    <w:rsid w:val="00F2323C"/>
    <w:rsid w:val="00F35354"/>
    <w:rsid w:val="00F62945"/>
    <w:rsid w:val="00F72725"/>
    <w:rsid w:val="00F803C9"/>
    <w:rsid w:val="00F870CE"/>
    <w:rsid w:val="00FA0C6F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46E9AD"/>
  <w15:docId w15:val="{F7E931E5-DCE9-4C01-8156-8BDFC1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B77-8AB4-47CB-BCB2-977DD5E1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2</Pages>
  <Words>165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Janis Kegler</cp:lastModifiedBy>
  <cp:revision>4</cp:revision>
  <cp:lastPrinted>2018-11-27T08:58:00Z</cp:lastPrinted>
  <dcterms:created xsi:type="dcterms:W3CDTF">2018-11-19T14:22:00Z</dcterms:created>
  <dcterms:modified xsi:type="dcterms:W3CDTF">2018-11-27T08:58:00Z</dcterms:modified>
</cp:coreProperties>
</file>